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56DF" w:rsidRPr="00C86199" w:rsidRDefault="009300BA" w:rsidP="00CC4F54">
      <w:pPr>
        <w:pStyle w:val="Odstavecseseznamem"/>
        <w:numPr>
          <w:ilvl w:val="0"/>
          <w:numId w:val="22"/>
        </w:numPr>
        <w:rPr>
          <w:b/>
          <w:sz w:val="24"/>
          <w:szCs w:val="24"/>
        </w:rPr>
      </w:pPr>
      <w:bookmarkStart w:id="0" w:name="_GoBack"/>
      <w:bookmarkEnd w:id="0"/>
      <w:r w:rsidRPr="00C86199">
        <w:rPr>
          <w:b/>
          <w:sz w:val="24"/>
          <w:szCs w:val="24"/>
        </w:rPr>
        <w:t xml:space="preserve">TECHNICKÁ SPEFIFIKACE SYSTÉMU </w:t>
      </w:r>
      <w:r w:rsidR="00840255" w:rsidRPr="00C86199">
        <w:rPr>
          <w:b/>
          <w:sz w:val="24"/>
          <w:szCs w:val="24"/>
        </w:rPr>
        <w:t>MONTI CONTROL</w:t>
      </w:r>
      <w:r w:rsidRPr="00C86199">
        <w:rPr>
          <w:b/>
          <w:sz w:val="24"/>
          <w:szCs w:val="24"/>
        </w:rPr>
        <w:t xml:space="preserve"> PRO DÍLČÍ ZAKÁZKY ZADÁVANÉ NA ZÁKLDĚ RÁMCOVÉ DOHODY.</w:t>
      </w:r>
    </w:p>
    <w:p w:rsidR="009300BA" w:rsidRDefault="002F39CE" w:rsidP="00CC4F54">
      <w:pPr>
        <w:spacing w:before="12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Popis systému MONTI CONTROL a jeho hlavních prvků na ČS EuroOil společnosti ČEPRO, a.s.</w:t>
      </w:r>
    </w:p>
    <w:p w:rsidR="009300BA" w:rsidRDefault="005663A4" w:rsidP="009300BA">
      <w:pPr>
        <w:rPr>
          <w:rFonts w:ascii="Arial" w:hAnsi="Arial" w:cs="Arial"/>
          <w:b/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19B3D182" wp14:editId="22793614">
            <wp:extent cx="5378450" cy="7610924"/>
            <wp:effectExtent l="0" t="0" r="0" b="0"/>
            <wp:docPr id="1073741825" name="officeArt object" descr="MONTI schema_kor2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MONTI schema_kor2.pdf" descr="MONTI schema_kor2.pdf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8450" cy="761092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5663A4" w:rsidRDefault="005663A4" w:rsidP="005663A4">
      <w:pPr>
        <w:pStyle w:val="Odstavecseseznamem"/>
        <w:ind w:left="720"/>
        <w:rPr>
          <w:b/>
        </w:rPr>
      </w:pPr>
    </w:p>
    <w:p w:rsidR="00E20B1A" w:rsidRPr="00E20B1A" w:rsidRDefault="00E20B1A" w:rsidP="00E20B1A">
      <w:pPr>
        <w:pStyle w:val="Odstavecseseznamem"/>
        <w:numPr>
          <w:ilvl w:val="0"/>
          <w:numId w:val="3"/>
        </w:numPr>
        <w:rPr>
          <w:b/>
        </w:rPr>
      </w:pPr>
      <w:r w:rsidRPr="00E20B1A">
        <w:rPr>
          <w:b/>
        </w:rPr>
        <w:lastRenderedPageBreak/>
        <w:t xml:space="preserve">Technologický kontrolní systém M CONTROLLER  </w:t>
      </w:r>
    </w:p>
    <w:p w:rsidR="00E20B1A" w:rsidRDefault="00E20B1A" w:rsidP="00E20B1A">
      <w:pPr>
        <w:spacing w:before="120"/>
        <w:rPr>
          <w:rFonts w:ascii="Arial" w:hAnsi="Arial" w:cs="Arial"/>
          <w:sz w:val="20"/>
          <w:szCs w:val="20"/>
          <w:lang w:eastAsia="cs-CZ"/>
        </w:rPr>
      </w:pPr>
      <w:r>
        <w:rPr>
          <w:rFonts w:ascii="Arial" w:hAnsi="Arial" w:cs="Arial"/>
          <w:sz w:val="20"/>
          <w:szCs w:val="20"/>
          <w:lang w:eastAsia="cs-CZ"/>
        </w:rPr>
        <w:t>Je s</w:t>
      </w:r>
      <w:r w:rsidRPr="004174D1">
        <w:rPr>
          <w:rFonts w:ascii="Arial" w:hAnsi="Arial" w:cs="Arial"/>
          <w:sz w:val="20"/>
          <w:szCs w:val="20"/>
          <w:lang w:eastAsia="cs-CZ"/>
        </w:rPr>
        <w:t>ystém indikace netěsností a úkapů v mezipláštích nádrží, mezipláštích potrubí a pod výdejními stojany, hladinových čidel v úkapových a jiných jímkách, včetně všech jeho součástí a subsystémů (M</w:t>
      </w:r>
      <w:r w:rsidR="00927D9B">
        <w:rPr>
          <w:rFonts w:ascii="Arial" w:hAnsi="Arial" w:cs="Arial"/>
          <w:sz w:val="20"/>
          <w:szCs w:val="20"/>
          <w:lang w:eastAsia="cs-CZ"/>
        </w:rPr>
        <w:t xml:space="preserve"> </w:t>
      </w:r>
      <w:r w:rsidRPr="004174D1">
        <w:rPr>
          <w:rFonts w:ascii="Arial" w:hAnsi="Arial" w:cs="Arial"/>
          <w:sz w:val="20"/>
          <w:szCs w:val="20"/>
          <w:lang w:eastAsia="cs-CZ"/>
        </w:rPr>
        <w:t>Controller 1 nebo 2, čidla, napáječe, ASF)</w:t>
      </w:r>
      <w:r w:rsidR="00E9330F">
        <w:rPr>
          <w:rFonts w:ascii="Arial" w:hAnsi="Arial" w:cs="Arial"/>
          <w:sz w:val="20"/>
          <w:szCs w:val="20"/>
          <w:lang w:eastAsia="cs-CZ"/>
        </w:rPr>
        <w:t>.</w:t>
      </w:r>
      <w:r w:rsidRPr="004174D1">
        <w:rPr>
          <w:rFonts w:ascii="Arial" w:hAnsi="Arial" w:cs="Arial"/>
          <w:sz w:val="20"/>
          <w:szCs w:val="20"/>
          <w:lang w:eastAsia="cs-CZ"/>
        </w:rPr>
        <w:t xml:space="preserve"> </w:t>
      </w:r>
    </w:p>
    <w:p w:rsidR="0022206F" w:rsidRPr="002F39CE" w:rsidRDefault="0022206F" w:rsidP="002F39CE">
      <w:pPr>
        <w:pStyle w:val="Odstavecseseznamem"/>
        <w:ind w:left="0"/>
        <w:rPr>
          <w:rFonts w:eastAsiaTheme="minorHAnsi"/>
          <w:lang w:eastAsia="en-US"/>
        </w:rPr>
      </w:pPr>
      <w:r w:rsidRPr="002F39CE">
        <w:rPr>
          <w:rFonts w:eastAsiaTheme="minorHAnsi"/>
          <w:lang w:eastAsia="en-US"/>
        </w:rPr>
        <w:t>Výrobce</w:t>
      </w:r>
      <w:r w:rsidR="002F39CE" w:rsidRPr="002F39CE">
        <w:rPr>
          <w:rFonts w:eastAsiaTheme="minorHAnsi"/>
          <w:lang w:eastAsia="en-US"/>
        </w:rPr>
        <w:t>: společnosst</w:t>
      </w:r>
      <w:r w:rsidRPr="002F39CE">
        <w:rPr>
          <w:rFonts w:eastAsiaTheme="minorHAnsi"/>
          <w:lang w:eastAsia="en-US"/>
        </w:rPr>
        <w:t xml:space="preserve"> MONTI SYSTEMS s.r.o.</w:t>
      </w:r>
    </w:p>
    <w:p w:rsidR="002F39CE" w:rsidRPr="004C2779" w:rsidRDefault="002F39CE" w:rsidP="002F39CE">
      <w:pPr>
        <w:spacing w:before="120"/>
      </w:pPr>
      <w:r w:rsidRPr="002F39CE">
        <w:rPr>
          <w:rFonts w:ascii="Arial" w:hAnsi="Arial" w:cs="Arial"/>
          <w:sz w:val="20"/>
          <w:szCs w:val="20"/>
        </w:rPr>
        <w:t>Jedná se o řídící jednotku (nebo starší vývojové verze MONTI CONTROLLER 1), ve které je instalován řídící firmware, FW M.CONT, jímž se nastavuje a parametrizuje řídící jednotka</w:t>
      </w:r>
      <w:r w:rsidRPr="004C2779">
        <w:t>.</w:t>
      </w:r>
    </w:p>
    <w:p w:rsidR="002F39CE" w:rsidRPr="002F39CE" w:rsidRDefault="002F39CE" w:rsidP="002F39CE">
      <w:pPr>
        <w:pStyle w:val="Odstavecseseznamem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  <w:bar w:val="nil"/>
        </w:pBdr>
        <w:rPr>
          <w:lang w:val="it-IT"/>
        </w:rPr>
      </w:pPr>
      <w:r w:rsidRPr="002F39CE">
        <w:rPr>
          <w:lang w:val="it-IT"/>
        </w:rPr>
        <w:t>Speci</w:t>
      </w:r>
      <w:r>
        <w:t>á</w:t>
      </w:r>
      <w:r w:rsidRPr="00B00B9F">
        <w:t>lní průmyslová micro</w:t>
      </w:r>
      <w:r w:rsidRPr="00B24931">
        <w:t xml:space="preserve"> PC jednotka, </w:t>
      </w:r>
      <w:r>
        <w:t>FW</w:t>
      </w:r>
      <w:r w:rsidRPr="00B00B9F">
        <w:t xml:space="preserve"> M.CONT verze X.XX.XX programovaná v jazyku MICRO.NET. </w:t>
      </w:r>
    </w:p>
    <w:p w:rsidR="002F39CE" w:rsidRPr="00B00B9F" w:rsidRDefault="002F39CE" w:rsidP="002F39CE">
      <w:pPr>
        <w:pStyle w:val="Odstavecseseznamem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  <w:bar w:val="nil"/>
        </w:pBdr>
      </w:pPr>
      <w:r w:rsidRPr="00B00B9F">
        <w:t>Konektivita: GSM, GPRS, LAN, Wi-Fi, Bluetooth, USB, RS 232, RS 485, analogov</w:t>
      </w:r>
      <w:r w:rsidRPr="002F39CE">
        <w:rPr>
          <w:lang w:val="fr-FR"/>
        </w:rPr>
        <w:t xml:space="preserve">é </w:t>
      </w:r>
      <w:r w:rsidRPr="002F39CE">
        <w:rPr>
          <w:lang w:val="it-IT"/>
        </w:rPr>
        <w:t>a digit</w:t>
      </w:r>
      <w:r w:rsidRPr="00B00B9F">
        <w:t>ální logick</w:t>
      </w:r>
      <w:r w:rsidRPr="002F39CE">
        <w:rPr>
          <w:lang w:val="fr-FR"/>
        </w:rPr>
        <w:t xml:space="preserve">é </w:t>
      </w:r>
      <w:r w:rsidRPr="00B00B9F">
        <w:t>I/O.</w:t>
      </w:r>
    </w:p>
    <w:p w:rsidR="002F39CE" w:rsidRPr="00B00B9F" w:rsidRDefault="002F39CE" w:rsidP="002F39CE">
      <w:pPr>
        <w:spacing w:before="120"/>
        <w:rPr>
          <w:rFonts w:ascii="Arial" w:hAnsi="Arial" w:cs="Arial"/>
          <w:sz w:val="20"/>
          <w:szCs w:val="20"/>
          <w:lang w:eastAsia="cs-CZ"/>
        </w:rPr>
      </w:pPr>
      <w:r w:rsidRPr="00FC1966">
        <w:rPr>
          <w:rFonts w:ascii="Arial" w:hAnsi="Arial" w:cs="Arial"/>
          <w:sz w:val="20"/>
          <w:szCs w:val="20"/>
        </w:rPr>
        <w:t>Jednotka umožňuje monitorovat, řídit, ale tak</w:t>
      </w:r>
      <w:r w:rsidRPr="00FC1966">
        <w:rPr>
          <w:rFonts w:ascii="Arial" w:hAnsi="Arial" w:cs="Arial"/>
          <w:sz w:val="20"/>
          <w:szCs w:val="20"/>
          <w:lang w:val="fr-FR"/>
        </w:rPr>
        <w:t xml:space="preserve">é </w:t>
      </w:r>
      <w:r w:rsidRPr="00FC1966">
        <w:rPr>
          <w:rFonts w:ascii="Arial" w:hAnsi="Arial" w:cs="Arial"/>
          <w:sz w:val="20"/>
          <w:szCs w:val="20"/>
        </w:rPr>
        <w:t>dálkov</w:t>
      </w:r>
      <w:r>
        <w:rPr>
          <w:rFonts w:ascii="Arial" w:hAnsi="Arial" w:cs="Arial"/>
          <w:sz w:val="20"/>
          <w:szCs w:val="20"/>
          <w:lang w:val="fr-FR"/>
        </w:rPr>
        <w:t>ě</w:t>
      </w:r>
      <w:r w:rsidRPr="00FC1966">
        <w:rPr>
          <w:rFonts w:ascii="Arial" w:hAnsi="Arial" w:cs="Arial"/>
          <w:sz w:val="20"/>
          <w:szCs w:val="20"/>
          <w:lang w:val="fr-FR"/>
        </w:rPr>
        <w:t xml:space="preserve"> </w:t>
      </w:r>
      <w:r w:rsidRPr="00FC1966">
        <w:rPr>
          <w:rFonts w:ascii="Arial" w:hAnsi="Arial" w:cs="Arial"/>
          <w:sz w:val="20"/>
          <w:szCs w:val="20"/>
        </w:rPr>
        <w:t>ovládat jak</w:t>
      </w:r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koliv napojen</w:t>
      </w:r>
      <w:r w:rsidRPr="00FC1966">
        <w:rPr>
          <w:rFonts w:ascii="Arial" w:hAnsi="Arial" w:cs="Arial"/>
          <w:sz w:val="20"/>
          <w:szCs w:val="20"/>
          <w:lang w:val="fr-FR"/>
        </w:rPr>
        <w:t xml:space="preserve">é </w:t>
      </w:r>
      <w:r w:rsidRPr="00FC1966">
        <w:rPr>
          <w:rFonts w:ascii="Arial" w:hAnsi="Arial" w:cs="Arial"/>
          <w:sz w:val="20"/>
          <w:szCs w:val="20"/>
        </w:rPr>
        <w:t>technologick</w:t>
      </w:r>
      <w:r w:rsidRPr="00FC1966">
        <w:rPr>
          <w:rFonts w:ascii="Arial" w:hAnsi="Arial" w:cs="Arial"/>
          <w:sz w:val="20"/>
          <w:szCs w:val="20"/>
          <w:lang w:val="fr-FR"/>
        </w:rPr>
        <w:t>é</w:t>
      </w:r>
      <w:r>
        <w:rPr>
          <w:rFonts w:ascii="Arial" w:hAnsi="Arial" w:cs="Arial"/>
          <w:sz w:val="20"/>
          <w:szCs w:val="20"/>
          <w:lang w:val="fr-FR"/>
        </w:rPr>
        <w:t>ho</w:t>
      </w:r>
      <w:r w:rsidRPr="00FC1966">
        <w:rPr>
          <w:rFonts w:ascii="Arial" w:hAnsi="Arial" w:cs="Arial"/>
          <w:sz w:val="20"/>
          <w:szCs w:val="20"/>
          <w:lang w:val="fr-FR"/>
        </w:rPr>
        <w:t xml:space="preserve"> </w:t>
      </w:r>
      <w:r w:rsidRPr="00FC1966">
        <w:rPr>
          <w:rFonts w:ascii="Arial" w:hAnsi="Arial" w:cs="Arial"/>
          <w:sz w:val="20"/>
          <w:szCs w:val="20"/>
        </w:rPr>
        <w:t>zařízení nebo syst</w:t>
      </w:r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m</w:t>
      </w:r>
      <w:r>
        <w:rPr>
          <w:rFonts w:ascii="Arial" w:hAnsi="Arial" w:cs="Arial"/>
          <w:sz w:val="20"/>
          <w:szCs w:val="20"/>
        </w:rPr>
        <w:t>u</w:t>
      </w:r>
      <w:r w:rsidRPr="00FC1966">
        <w:rPr>
          <w:rFonts w:ascii="Arial" w:hAnsi="Arial" w:cs="Arial"/>
          <w:sz w:val="20"/>
          <w:szCs w:val="20"/>
        </w:rPr>
        <w:t>. Ať se jedna o EZS, EPS, kamerový nebo měřicí syst</w:t>
      </w:r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m, totem, platební terminál, vysavač</w:t>
      </w:r>
      <w:r w:rsidRPr="00FC1966">
        <w:rPr>
          <w:rFonts w:ascii="Arial" w:hAnsi="Arial" w:cs="Arial"/>
          <w:sz w:val="20"/>
          <w:szCs w:val="20"/>
          <w:lang w:val="en-US"/>
        </w:rPr>
        <w:t>, pneupres, v</w:t>
      </w:r>
      <w:r w:rsidRPr="00FC1966">
        <w:rPr>
          <w:rFonts w:ascii="Arial" w:hAnsi="Arial" w:cs="Arial"/>
          <w:sz w:val="20"/>
          <w:szCs w:val="20"/>
        </w:rPr>
        <w:t>ýdejní automat. Napojit a řídit se dají i samostatná analogová nebo digitální čidla č</w:t>
      </w:r>
      <w:r w:rsidRPr="00FC1966">
        <w:rPr>
          <w:rFonts w:ascii="Arial" w:hAnsi="Arial" w:cs="Arial"/>
          <w:sz w:val="20"/>
          <w:szCs w:val="20"/>
          <w:lang w:val="it-IT"/>
        </w:rPr>
        <w:t>i rel</w:t>
      </w:r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, tedy například měřit a řídit vytápění a klimatizaci, ovládat automatick</w:t>
      </w:r>
      <w:r w:rsidRPr="00FC1966">
        <w:rPr>
          <w:rFonts w:ascii="Arial" w:hAnsi="Arial" w:cs="Arial"/>
          <w:sz w:val="20"/>
          <w:szCs w:val="20"/>
          <w:lang w:val="fr-FR"/>
        </w:rPr>
        <w:t xml:space="preserve">é </w:t>
      </w:r>
      <w:r w:rsidRPr="00FC1966">
        <w:rPr>
          <w:rFonts w:ascii="Arial" w:hAnsi="Arial" w:cs="Arial"/>
          <w:sz w:val="20"/>
          <w:szCs w:val="20"/>
        </w:rPr>
        <w:t>zá</w:t>
      </w:r>
      <w:r w:rsidRPr="00FC1966">
        <w:rPr>
          <w:rFonts w:ascii="Arial" w:hAnsi="Arial" w:cs="Arial"/>
          <w:sz w:val="20"/>
          <w:szCs w:val="20"/>
          <w:lang w:val="en-US"/>
        </w:rPr>
        <w:t xml:space="preserve">vory </w:t>
      </w:r>
      <w:r w:rsidRPr="00FC1966">
        <w:rPr>
          <w:rFonts w:ascii="Arial" w:hAnsi="Arial" w:cs="Arial"/>
          <w:sz w:val="20"/>
          <w:szCs w:val="20"/>
        </w:rPr>
        <w:t>č</w:t>
      </w:r>
      <w:r w:rsidRPr="00FC1966">
        <w:rPr>
          <w:rFonts w:ascii="Arial" w:hAnsi="Arial" w:cs="Arial"/>
          <w:sz w:val="20"/>
          <w:szCs w:val="20"/>
          <w:lang w:val="it-IT"/>
        </w:rPr>
        <w:t>i informa</w:t>
      </w:r>
      <w:r w:rsidRPr="00FC1966">
        <w:rPr>
          <w:rFonts w:ascii="Arial" w:hAnsi="Arial" w:cs="Arial"/>
          <w:sz w:val="20"/>
          <w:szCs w:val="20"/>
        </w:rPr>
        <w:t>ční panely</w:t>
      </w:r>
      <w:r>
        <w:rPr>
          <w:rFonts w:ascii="Arial" w:hAnsi="Arial" w:cs="Arial"/>
          <w:sz w:val="20"/>
          <w:szCs w:val="20"/>
        </w:rPr>
        <w:t>.</w:t>
      </w:r>
    </w:p>
    <w:p w:rsidR="002F39CE" w:rsidRDefault="002F39CE" w:rsidP="0022206F">
      <w:pPr>
        <w:pStyle w:val="Odstavecseseznamem"/>
        <w:ind w:left="567"/>
      </w:pPr>
      <w:r>
        <w:t>Obr. 1</w:t>
      </w:r>
    </w:p>
    <w:p w:rsidR="0022206F" w:rsidRDefault="0022206F" w:rsidP="0022206F">
      <w:pPr>
        <w:pStyle w:val="Odstavecseseznamem"/>
        <w:ind w:left="1224"/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32953C7A" wp14:editId="223DE94B">
            <wp:simplePos x="0" y="0"/>
            <wp:positionH relativeFrom="column">
              <wp:posOffset>3797301</wp:posOffset>
            </wp:positionH>
            <wp:positionV relativeFrom="line">
              <wp:posOffset>130174</wp:posOffset>
            </wp:positionV>
            <wp:extent cx="1940631" cy="2587581"/>
            <wp:effectExtent l="0" t="0" r="0" b="0"/>
            <wp:wrapNone/>
            <wp:docPr id="1073741826" name="officeArt object" descr="A9466E8F-CF31-4260-9A4D-599A3F772BE7_1_105_c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A9466E8F-CF31-4260-9A4D-599A3F772BE7_1_105_c.jpeg" descr="A9466E8F-CF31-4260-9A4D-599A3F772BE7_1_105_c.jpe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940631" cy="258758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22206F" w:rsidRDefault="0022206F" w:rsidP="0022206F">
      <w:pPr>
        <w:pStyle w:val="Odstavecseseznamem"/>
        <w:ind w:left="1224"/>
      </w:pPr>
      <w:r>
        <w:rPr>
          <w:noProof/>
        </w:rPr>
        <w:drawing>
          <wp:anchor distT="0" distB="0" distL="0" distR="0" simplePos="0" relativeHeight="251660288" behindDoc="0" locked="0" layoutInCell="1" allowOverlap="1" wp14:anchorId="6EFEED2B" wp14:editId="44DD8D39">
            <wp:simplePos x="0" y="0"/>
            <wp:positionH relativeFrom="column">
              <wp:posOffset>551816</wp:posOffset>
            </wp:positionH>
            <wp:positionV relativeFrom="line">
              <wp:posOffset>156210</wp:posOffset>
            </wp:positionV>
            <wp:extent cx="2379133" cy="1784350"/>
            <wp:effectExtent l="0" t="0" r="0" b="0"/>
            <wp:wrapNone/>
            <wp:docPr id="1073741827" name="officeArt object" descr="60178D09-861E-468E-BD93-D4352C50AEC0_1_105_c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60178D09-861E-468E-BD93-D4352C50AEC0_1_105_c.jpeg" descr="60178D09-861E-468E-BD93-D4352C50AEC0_1_105_c.jpe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379133" cy="17843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22206F" w:rsidRDefault="0022206F" w:rsidP="0022206F">
      <w:pPr>
        <w:pStyle w:val="Odstavecseseznamem"/>
        <w:ind w:left="1224"/>
      </w:pPr>
    </w:p>
    <w:p w:rsidR="0022206F" w:rsidRDefault="0022206F" w:rsidP="0022206F">
      <w:pPr>
        <w:pStyle w:val="Odstavecseseznamem"/>
        <w:ind w:left="1224"/>
      </w:pPr>
    </w:p>
    <w:p w:rsidR="0022206F" w:rsidRDefault="0022206F" w:rsidP="0022206F">
      <w:pPr>
        <w:pStyle w:val="Odstavecseseznamem"/>
        <w:ind w:left="1224"/>
      </w:pPr>
    </w:p>
    <w:p w:rsidR="0022206F" w:rsidRDefault="0022206F" w:rsidP="0022206F">
      <w:pPr>
        <w:pStyle w:val="Odstavecseseznamem"/>
        <w:ind w:left="1224"/>
      </w:pPr>
    </w:p>
    <w:p w:rsidR="0022206F" w:rsidRDefault="0022206F" w:rsidP="0022206F">
      <w:pPr>
        <w:pStyle w:val="Odstavecseseznamem"/>
        <w:ind w:left="1224"/>
      </w:pPr>
    </w:p>
    <w:p w:rsidR="0022206F" w:rsidRDefault="0022206F" w:rsidP="0022206F">
      <w:pPr>
        <w:pStyle w:val="Odstavecseseznamem"/>
        <w:ind w:left="1224"/>
      </w:pPr>
    </w:p>
    <w:p w:rsidR="0022206F" w:rsidRPr="00472D03" w:rsidRDefault="0022206F" w:rsidP="0022206F">
      <w:pPr>
        <w:pStyle w:val="Odstavecseseznamem"/>
        <w:ind w:left="1224"/>
      </w:pPr>
    </w:p>
    <w:p w:rsidR="0022206F" w:rsidRDefault="0022206F" w:rsidP="0022206F">
      <w:pPr>
        <w:pStyle w:val="Odstavecseseznamem"/>
        <w:ind w:left="1224"/>
      </w:pPr>
    </w:p>
    <w:p w:rsidR="0022206F" w:rsidRDefault="0022206F" w:rsidP="0022206F">
      <w:pPr>
        <w:pStyle w:val="Odstavecseseznamem"/>
        <w:ind w:left="1224"/>
      </w:pPr>
    </w:p>
    <w:p w:rsidR="0022206F" w:rsidRDefault="0022206F" w:rsidP="0022206F">
      <w:pPr>
        <w:pStyle w:val="Odstavecseseznamem"/>
        <w:ind w:left="1224"/>
      </w:pPr>
    </w:p>
    <w:p w:rsidR="0022206F" w:rsidRPr="002F39CE" w:rsidRDefault="0022206F" w:rsidP="0022206F">
      <w:pPr>
        <w:pStyle w:val="Odstavecseseznamem"/>
        <w:ind w:left="1224"/>
      </w:pPr>
      <w:r w:rsidRPr="002F39CE">
        <w:t>Vstupy:</w:t>
      </w:r>
    </w:p>
    <w:p w:rsidR="0022206F" w:rsidRPr="002F39CE" w:rsidRDefault="0022206F" w:rsidP="0022206F">
      <w:pPr>
        <w:pStyle w:val="Odstavecseseznamem"/>
        <w:ind w:left="1224"/>
      </w:pPr>
      <w:r w:rsidRPr="002F39CE">
        <w:t>Elektronická čidla produktu mezipláště nádrží a potrubí, výrobce Dinel</w:t>
      </w:r>
    </w:p>
    <w:p w:rsidR="0022206F" w:rsidRPr="002F39CE" w:rsidRDefault="0022206F" w:rsidP="0022206F">
      <w:pPr>
        <w:pStyle w:val="Odstavecseseznamem"/>
        <w:ind w:left="1224"/>
      </w:pPr>
      <w:r w:rsidRPr="002F39CE">
        <w:t>Elektronická čidla produktu š</w:t>
      </w:r>
      <w:r w:rsidRPr="002F39CE">
        <w:rPr>
          <w:lang w:val="nl-NL"/>
        </w:rPr>
        <w:t>achet stojan</w:t>
      </w:r>
      <w:r w:rsidRPr="002F39CE">
        <w:t>ů, výrobce Dinel</w:t>
      </w:r>
    </w:p>
    <w:p w:rsidR="0022206F" w:rsidRPr="002F39CE" w:rsidRDefault="0022206F" w:rsidP="0022206F">
      <w:pPr>
        <w:pStyle w:val="Odstavecseseznamem"/>
        <w:ind w:left="1224"/>
      </w:pPr>
      <w:r w:rsidRPr="002F39CE">
        <w:t>Elektronická čidla koncentrace par, výrobce Dinel</w:t>
      </w:r>
    </w:p>
    <w:p w:rsidR="0022206F" w:rsidRPr="002F39CE" w:rsidRDefault="0022206F" w:rsidP="0022206F">
      <w:pPr>
        <w:pStyle w:val="Odstavecseseznamem"/>
        <w:ind w:left="1224"/>
      </w:pPr>
    </w:p>
    <w:p w:rsidR="0022206F" w:rsidRPr="002F39CE" w:rsidRDefault="0022206F" w:rsidP="0022206F">
      <w:pPr>
        <w:pStyle w:val="Odstavecseseznamem"/>
        <w:ind w:left="1224"/>
      </w:pPr>
      <w:r w:rsidRPr="002F39CE">
        <w:t>Výstupy:</w:t>
      </w:r>
    </w:p>
    <w:p w:rsidR="0022206F" w:rsidRPr="002F39CE" w:rsidRDefault="0022206F" w:rsidP="00E1569F">
      <w:pPr>
        <w:pStyle w:val="Odstavecseseznamem"/>
        <w:ind w:left="1225"/>
      </w:pPr>
      <w:r w:rsidRPr="002F39CE">
        <w:rPr>
          <w:lang w:val="de-DE"/>
        </w:rPr>
        <w:t>Sign</w:t>
      </w:r>
      <w:r w:rsidRPr="002F39CE">
        <w:t xml:space="preserve">ální houkačka </w:t>
      </w:r>
    </w:p>
    <w:p w:rsidR="0022206F" w:rsidRPr="002F39CE" w:rsidRDefault="0022206F" w:rsidP="00E1569F">
      <w:pPr>
        <w:pStyle w:val="Odstavecseseznamem"/>
        <w:ind w:left="1225"/>
      </w:pPr>
      <w:r w:rsidRPr="002F39CE">
        <w:rPr>
          <w:lang w:val="de-DE"/>
        </w:rPr>
        <w:t>Sign</w:t>
      </w:r>
      <w:r w:rsidRPr="002F39CE">
        <w:t>ální světlo</w:t>
      </w:r>
    </w:p>
    <w:p w:rsidR="0022206F" w:rsidRPr="002F39CE" w:rsidRDefault="0022206F" w:rsidP="0022206F">
      <w:pPr>
        <w:pStyle w:val="Odstavecseseznamem"/>
        <w:ind w:left="1224"/>
      </w:pPr>
    </w:p>
    <w:p w:rsidR="0022206F" w:rsidRPr="002F39CE" w:rsidRDefault="0022206F" w:rsidP="0022206F">
      <w:pPr>
        <w:pStyle w:val="Odstavecseseznamem"/>
        <w:ind w:left="1224"/>
      </w:pPr>
      <w:r w:rsidRPr="002F39CE">
        <w:t xml:space="preserve">Konektivita: </w:t>
      </w:r>
    </w:p>
    <w:p w:rsidR="0022206F" w:rsidRPr="002F39CE" w:rsidRDefault="0022206F" w:rsidP="0022206F">
      <w:pPr>
        <w:pStyle w:val="Odstavecseseznamem"/>
        <w:ind w:left="1224"/>
      </w:pPr>
      <w:r w:rsidRPr="002F39CE">
        <w:rPr>
          <w:lang w:val="es-ES_tradnl"/>
        </w:rPr>
        <w:t>LAN p</w:t>
      </w:r>
      <w:r w:rsidRPr="002F39CE">
        <w:t>řes pevn</w:t>
      </w:r>
      <w:r w:rsidRPr="002F39CE">
        <w:rPr>
          <w:lang w:val="fr-FR"/>
        </w:rPr>
        <w:t xml:space="preserve">é </w:t>
      </w:r>
      <w:r w:rsidRPr="002F39CE">
        <w:t>připojení stanice</w:t>
      </w:r>
    </w:p>
    <w:p w:rsidR="0022206F" w:rsidRPr="002F39CE" w:rsidRDefault="0022206F" w:rsidP="0022206F">
      <w:pPr>
        <w:pStyle w:val="Odstavecseseznamem"/>
        <w:ind w:left="1224"/>
        <w:rPr>
          <w:lang w:val="de-DE"/>
        </w:rPr>
      </w:pPr>
      <w:r w:rsidRPr="002F39CE">
        <w:rPr>
          <w:lang w:val="de-DE"/>
        </w:rPr>
        <w:t>GPRS p</w:t>
      </w:r>
      <w:r w:rsidRPr="002F39CE">
        <w:t>ř</w:t>
      </w:r>
      <w:r w:rsidRPr="002F39CE">
        <w:rPr>
          <w:lang w:val="de-DE"/>
        </w:rPr>
        <w:t>es modem M Controlleru</w:t>
      </w:r>
    </w:p>
    <w:p w:rsidR="009931EC" w:rsidRPr="009931EC" w:rsidRDefault="00E20B1A" w:rsidP="009931EC">
      <w:pPr>
        <w:pStyle w:val="Odstavecseseznamem"/>
        <w:numPr>
          <w:ilvl w:val="0"/>
          <w:numId w:val="3"/>
        </w:numPr>
        <w:rPr>
          <w:b/>
        </w:rPr>
      </w:pPr>
      <w:r w:rsidRPr="009931EC">
        <w:lastRenderedPageBreak/>
        <w:t xml:space="preserve"> </w:t>
      </w:r>
      <w:r w:rsidRPr="009931EC">
        <w:rPr>
          <w:b/>
        </w:rPr>
        <w:t xml:space="preserve">Měřicí systém hladin  </w:t>
      </w:r>
      <w:r w:rsidRPr="009931EC">
        <w:rPr>
          <w:b/>
          <w:bCs/>
        </w:rPr>
        <w:t xml:space="preserve">MONTI EXTRA </w:t>
      </w:r>
      <w:r w:rsidRPr="009931EC">
        <w:rPr>
          <w:bCs/>
          <w:i/>
        </w:rPr>
        <w:t xml:space="preserve">(nebo starší </w:t>
      </w:r>
      <w:r w:rsidRPr="009931EC">
        <w:rPr>
          <w:bCs/>
          <w:i/>
          <w:lang w:val="de-DE"/>
        </w:rPr>
        <w:t xml:space="preserve">ULTRA) </w:t>
      </w:r>
      <w:r w:rsidRPr="008E08E4">
        <w:rPr>
          <w:bCs/>
          <w:lang w:val="de-DE"/>
        </w:rPr>
        <w:t>s</w:t>
      </w:r>
      <w:r w:rsidRPr="008E08E4">
        <w:rPr>
          <w:bCs/>
        </w:rPr>
        <w:t> </w:t>
      </w:r>
      <w:r w:rsidRPr="008E08E4">
        <w:rPr>
          <w:bCs/>
          <w:lang w:val="en-US"/>
        </w:rPr>
        <w:t>firmware M.EX</w:t>
      </w:r>
      <w:r w:rsidRPr="009931EC">
        <w:rPr>
          <w:b/>
        </w:rPr>
        <w:t xml:space="preserve"> </w:t>
      </w:r>
      <w:r w:rsidR="008E08E4" w:rsidRPr="008E08E4">
        <w:rPr>
          <w:i/>
        </w:rPr>
        <w:t>(FW M.EX)</w:t>
      </w:r>
    </w:p>
    <w:p w:rsidR="00E20B1A" w:rsidRPr="008E08E4" w:rsidRDefault="008E08E4" w:rsidP="0016099A">
      <w:pPr>
        <w:spacing w:before="120"/>
        <w:jc w:val="both"/>
        <w:rPr>
          <w:rFonts w:ascii="Arial" w:eastAsia="Times New Roman" w:hAnsi="Arial" w:cs="Arial"/>
          <w:sz w:val="20"/>
          <w:szCs w:val="20"/>
          <w:lang w:eastAsia="cs-CZ"/>
        </w:rPr>
      </w:pPr>
      <w:r w:rsidRPr="008E08E4">
        <w:rPr>
          <w:rFonts w:ascii="Arial" w:eastAsia="Times New Roman" w:hAnsi="Arial" w:cs="Arial"/>
          <w:sz w:val="20"/>
          <w:szCs w:val="20"/>
          <w:lang w:eastAsia="cs-CZ"/>
        </w:rPr>
        <w:t xml:space="preserve">Měřící systém </w:t>
      </w:r>
      <w:r w:rsidR="00E20B1A" w:rsidRPr="008E08E4">
        <w:rPr>
          <w:rFonts w:ascii="Arial" w:eastAsia="Times New Roman" w:hAnsi="Arial" w:cs="Arial"/>
          <w:sz w:val="20"/>
          <w:szCs w:val="20"/>
          <w:lang w:eastAsia="cs-CZ"/>
        </w:rPr>
        <w:t>v nádržích pohonných hmot (měřicí centrála ULTRA nebo MU2</w:t>
      </w:r>
      <w:r>
        <w:rPr>
          <w:rFonts w:ascii="Arial" w:eastAsia="Times New Roman" w:hAnsi="Arial" w:cs="Arial"/>
          <w:sz w:val="20"/>
          <w:szCs w:val="20"/>
          <w:lang w:eastAsia="cs-CZ"/>
        </w:rPr>
        <w:t>)</w:t>
      </w:r>
      <w:r w:rsidR="00E20B1A" w:rsidRPr="008E08E4">
        <w:rPr>
          <w:rFonts w:ascii="Arial" w:eastAsia="Times New Roman" w:hAnsi="Arial" w:cs="Arial"/>
          <w:sz w:val="20"/>
          <w:szCs w:val="20"/>
          <w:lang w:eastAsia="cs-CZ"/>
        </w:rPr>
        <w:t>, kapacitní měřicí sondy PS1 nebo MONTI EXTRA (měření hladiny vody, produktu, teploty, automatické rozlišení zavážek, limitní hladiny),</w:t>
      </w:r>
    </w:p>
    <w:p w:rsidR="00E20B1A" w:rsidRPr="00FC1966" w:rsidRDefault="00E20B1A" w:rsidP="00E20B1A">
      <w:pPr>
        <w:rPr>
          <w:rFonts w:ascii="Arial" w:hAnsi="Arial" w:cs="Arial"/>
          <w:sz w:val="20"/>
          <w:szCs w:val="20"/>
        </w:rPr>
      </w:pPr>
      <w:r w:rsidRPr="00FC1966">
        <w:rPr>
          <w:rFonts w:ascii="Arial" w:hAnsi="Arial" w:cs="Arial"/>
          <w:sz w:val="20"/>
          <w:szCs w:val="20"/>
        </w:rPr>
        <w:t>Výrobce MONTI SYSTEMS s.r.o.</w:t>
      </w:r>
    </w:p>
    <w:p w:rsidR="00E20B1A" w:rsidRPr="00FC1966" w:rsidRDefault="00E20B1A" w:rsidP="0016099A">
      <w:pPr>
        <w:jc w:val="both"/>
        <w:rPr>
          <w:rFonts w:ascii="Arial" w:hAnsi="Arial" w:cs="Arial"/>
          <w:sz w:val="20"/>
          <w:szCs w:val="20"/>
        </w:rPr>
      </w:pPr>
      <w:r w:rsidRPr="00FC1966">
        <w:rPr>
          <w:rFonts w:ascii="Arial" w:hAnsi="Arial" w:cs="Arial"/>
          <w:sz w:val="20"/>
          <w:szCs w:val="20"/>
        </w:rPr>
        <w:t xml:space="preserve">Jedná se </w:t>
      </w:r>
      <w:r>
        <w:rPr>
          <w:rFonts w:ascii="Arial" w:hAnsi="Arial" w:cs="Arial"/>
          <w:sz w:val="20"/>
          <w:szCs w:val="20"/>
        </w:rPr>
        <w:t xml:space="preserve">o </w:t>
      </w:r>
      <w:r w:rsidRPr="00FC1966">
        <w:rPr>
          <w:rFonts w:ascii="Arial" w:hAnsi="Arial" w:cs="Arial"/>
          <w:sz w:val="20"/>
          <w:szCs w:val="20"/>
        </w:rPr>
        <w:t>měřicí syst</w:t>
      </w:r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m</w:t>
      </w:r>
      <w:r>
        <w:rPr>
          <w:rFonts w:ascii="Arial" w:hAnsi="Arial" w:cs="Arial"/>
          <w:sz w:val="20"/>
          <w:szCs w:val="20"/>
        </w:rPr>
        <w:t xml:space="preserve"> s</w:t>
      </w:r>
      <w:r w:rsidRPr="00FC1966">
        <w:rPr>
          <w:rFonts w:ascii="Arial" w:hAnsi="Arial" w:cs="Arial"/>
          <w:sz w:val="20"/>
          <w:szCs w:val="20"/>
        </w:rPr>
        <w:t xml:space="preserve"> nejvyšší přesnosti s množstvím speciálních funkcí, viz </w:t>
      </w:r>
      <w:r w:rsidR="00E9330F">
        <w:rPr>
          <w:rFonts w:ascii="Arial" w:hAnsi="Arial" w:cs="Arial"/>
          <w:sz w:val="20"/>
          <w:szCs w:val="20"/>
        </w:rPr>
        <w:t>přiložené obr.</w:t>
      </w:r>
      <w:r w:rsidRPr="00FC1966">
        <w:rPr>
          <w:rFonts w:ascii="Arial" w:hAnsi="Arial" w:cs="Arial"/>
          <w:sz w:val="20"/>
          <w:szCs w:val="20"/>
        </w:rPr>
        <w:t xml:space="preserve"> jednotlivých komponent. Syst</w:t>
      </w:r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m je namontován na všech stanicích, ve dvou vývojový</w:t>
      </w:r>
      <w:r w:rsidRPr="00FC1966">
        <w:rPr>
          <w:rFonts w:ascii="Arial" w:hAnsi="Arial" w:cs="Arial"/>
          <w:sz w:val="20"/>
          <w:szCs w:val="20"/>
          <w:lang w:val="sv-SE"/>
        </w:rPr>
        <w:t>ch variant</w:t>
      </w:r>
      <w:r w:rsidRPr="00FC1966">
        <w:rPr>
          <w:rFonts w:ascii="Arial" w:hAnsi="Arial" w:cs="Arial"/>
          <w:sz w:val="20"/>
          <w:szCs w:val="20"/>
        </w:rPr>
        <w:t>á</w:t>
      </w:r>
      <w:r w:rsidRPr="00FC1966">
        <w:rPr>
          <w:rFonts w:ascii="Arial" w:hAnsi="Arial" w:cs="Arial"/>
          <w:sz w:val="20"/>
          <w:szCs w:val="20"/>
          <w:lang w:val="en-US"/>
        </w:rPr>
        <w:t>ch a to star</w:t>
      </w:r>
      <w:r w:rsidRPr="00FC1966">
        <w:rPr>
          <w:rFonts w:ascii="Arial" w:hAnsi="Arial" w:cs="Arial"/>
          <w:sz w:val="20"/>
          <w:szCs w:val="20"/>
        </w:rPr>
        <w:t xml:space="preserve">ší </w:t>
      </w:r>
      <w:r w:rsidRPr="00FC1966">
        <w:rPr>
          <w:rFonts w:ascii="Arial" w:hAnsi="Arial" w:cs="Arial"/>
          <w:sz w:val="20"/>
          <w:szCs w:val="20"/>
          <w:lang w:val="pt-PT"/>
        </w:rPr>
        <w:t>ULTRA a nov</w:t>
      </w:r>
      <w:r w:rsidRPr="00FC1966">
        <w:rPr>
          <w:rFonts w:ascii="Arial" w:hAnsi="Arial" w:cs="Arial"/>
          <w:sz w:val="20"/>
          <w:szCs w:val="20"/>
        </w:rPr>
        <w:t>ější MONTI EXTRA. Komponenty jsou navzájem kompatibilní.</w:t>
      </w:r>
    </w:p>
    <w:p w:rsidR="00E20B1A" w:rsidRPr="00FC1966" w:rsidRDefault="00E20B1A" w:rsidP="0016099A">
      <w:pPr>
        <w:jc w:val="both"/>
        <w:rPr>
          <w:rFonts w:ascii="Arial" w:hAnsi="Arial" w:cs="Arial"/>
          <w:sz w:val="20"/>
          <w:szCs w:val="20"/>
        </w:rPr>
      </w:pPr>
      <w:r w:rsidRPr="00FC1966">
        <w:rPr>
          <w:rFonts w:ascii="Arial" w:hAnsi="Arial" w:cs="Arial"/>
          <w:sz w:val="20"/>
          <w:szCs w:val="20"/>
          <w:lang w:val="it-IT"/>
        </w:rPr>
        <w:t>Centr</w:t>
      </w:r>
      <w:r w:rsidRPr="00FC1966">
        <w:rPr>
          <w:rFonts w:ascii="Arial" w:hAnsi="Arial" w:cs="Arial"/>
          <w:sz w:val="20"/>
          <w:szCs w:val="20"/>
        </w:rPr>
        <w:t>ální jednotka</w:t>
      </w:r>
      <w:r w:rsidR="008E08E4">
        <w:rPr>
          <w:rFonts w:ascii="Arial" w:hAnsi="Arial" w:cs="Arial"/>
          <w:sz w:val="20"/>
          <w:szCs w:val="20"/>
        </w:rPr>
        <w:t>,</w:t>
      </w:r>
      <w:r w:rsidRPr="00FC1966">
        <w:rPr>
          <w:rFonts w:ascii="Arial" w:hAnsi="Arial" w:cs="Arial"/>
          <w:sz w:val="20"/>
          <w:szCs w:val="20"/>
        </w:rPr>
        <w:t xml:space="preserve"> ve kter</w:t>
      </w:r>
      <w:r w:rsidRPr="00FC1966">
        <w:rPr>
          <w:rFonts w:ascii="Arial" w:hAnsi="Arial" w:cs="Arial"/>
          <w:sz w:val="20"/>
          <w:szCs w:val="20"/>
          <w:lang w:val="fr-FR"/>
        </w:rPr>
        <w:t xml:space="preserve">é </w:t>
      </w:r>
      <w:r w:rsidRPr="00FC1966">
        <w:rPr>
          <w:rFonts w:ascii="Arial" w:hAnsi="Arial" w:cs="Arial"/>
          <w:sz w:val="20"/>
          <w:szCs w:val="20"/>
        </w:rPr>
        <w:t>je instalován FW M.EX</w:t>
      </w:r>
      <w:r w:rsidR="008E08E4">
        <w:rPr>
          <w:rFonts w:ascii="Arial" w:hAnsi="Arial" w:cs="Arial"/>
          <w:sz w:val="20"/>
          <w:szCs w:val="20"/>
        </w:rPr>
        <w:t>,</w:t>
      </w:r>
      <w:r w:rsidRPr="00FC1966">
        <w:rPr>
          <w:rFonts w:ascii="Arial" w:hAnsi="Arial" w:cs="Arial"/>
          <w:sz w:val="20"/>
          <w:szCs w:val="20"/>
        </w:rPr>
        <w:t xml:space="preserve"> je napojena na jednotku M CONTROLLER, přes kterou je možno syst</w:t>
      </w:r>
      <w:r w:rsidRPr="00FC1966">
        <w:rPr>
          <w:rFonts w:ascii="Arial" w:hAnsi="Arial" w:cs="Arial"/>
          <w:sz w:val="20"/>
          <w:szCs w:val="20"/>
          <w:lang w:val="fr-FR"/>
        </w:rPr>
        <w:t>é</w:t>
      </w:r>
      <w:r w:rsidRPr="00FC1966">
        <w:rPr>
          <w:rFonts w:ascii="Arial" w:hAnsi="Arial" w:cs="Arial"/>
          <w:sz w:val="20"/>
          <w:szCs w:val="20"/>
        </w:rPr>
        <w:t>m z dálky nastavovat a parametrizovat</w:t>
      </w:r>
      <w:r w:rsidR="008E08E4">
        <w:rPr>
          <w:rFonts w:ascii="Arial" w:hAnsi="Arial" w:cs="Arial"/>
          <w:sz w:val="20"/>
          <w:szCs w:val="20"/>
        </w:rPr>
        <w:t xml:space="preserve">. Jednotka </w:t>
      </w:r>
      <w:r w:rsidRPr="00FC1966">
        <w:rPr>
          <w:rFonts w:ascii="Arial" w:hAnsi="Arial" w:cs="Arial"/>
          <w:sz w:val="20"/>
          <w:szCs w:val="20"/>
        </w:rPr>
        <w:t>zajišťuje komunikaci s </w:t>
      </w:r>
      <w:r w:rsidRPr="00FC1966">
        <w:rPr>
          <w:rFonts w:ascii="Arial" w:hAnsi="Arial" w:cs="Arial"/>
          <w:sz w:val="20"/>
          <w:szCs w:val="20"/>
          <w:lang w:val="it-IT"/>
        </w:rPr>
        <w:t>dispe</w:t>
      </w:r>
      <w:r w:rsidRPr="00FC1966">
        <w:rPr>
          <w:rFonts w:ascii="Arial" w:hAnsi="Arial" w:cs="Arial"/>
          <w:sz w:val="20"/>
          <w:szCs w:val="20"/>
        </w:rPr>
        <w:t xml:space="preserve">činkem </w:t>
      </w:r>
      <w:r w:rsidR="00E9330F">
        <w:rPr>
          <w:rFonts w:ascii="Arial" w:hAnsi="Arial" w:cs="Arial"/>
          <w:sz w:val="20"/>
          <w:szCs w:val="20"/>
        </w:rPr>
        <w:t>čerpacích stanic (dále jen „</w:t>
      </w:r>
      <w:r w:rsidR="008E08E4">
        <w:rPr>
          <w:rFonts w:ascii="Arial" w:hAnsi="Arial" w:cs="Arial"/>
          <w:sz w:val="20"/>
          <w:szCs w:val="20"/>
        </w:rPr>
        <w:t>ČS</w:t>
      </w:r>
      <w:r w:rsidR="00E9330F">
        <w:rPr>
          <w:rFonts w:ascii="Arial" w:hAnsi="Arial" w:cs="Arial"/>
          <w:sz w:val="20"/>
          <w:szCs w:val="20"/>
        </w:rPr>
        <w:t>“)</w:t>
      </w:r>
      <w:r w:rsidRPr="00FC1966">
        <w:rPr>
          <w:rFonts w:ascii="Arial" w:hAnsi="Arial" w:cs="Arial"/>
          <w:sz w:val="20"/>
          <w:szCs w:val="20"/>
        </w:rPr>
        <w:t>.</w:t>
      </w:r>
    </w:p>
    <w:p w:rsidR="008E08E4" w:rsidRDefault="008E08E4" w:rsidP="00E20B1A">
      <w:pPr>
        <w:rPr>
          <w:rFonts w:ascii="Arial" w:hAnsi="Arial" w:cs="Arial"/>
          <w:sz w:val="20"/>
          <w:szCs w:val="20"/>
          <w:lang w:eastAsia="cs-CZ"/>
        </w:rPr>
      </w:pPr>
      <w:r>
        <w:rPr>
          <w:rFonts w:ascii="Arial" w:hAnsi="Arial" w:cs="Arial"/>
          <w:sz w:val="20"/>
          <w:szCs w:val="20"/>
          <w:lang w:eastAsia="cs-CZ"/>
        </w:rPr>
        <w:t>Obr. 2</w:t>
      </w:r>
    </w:p>
    <w:p w:rsidR="008E08E4" w:rsidRPr="004C2779" w:rsidRDefault="008E08E4" w:rsidP="00E20B1A">
      <w:pPr>
        <w:rPr>
          <w:rFonts w:ascii="Arial" w:hAnsi="Arial" w:cs="Arial"/>
          <w:sz w:val="20"/>
          <w:szCs w:val="20"/>
          <w:lang w:eastAsia="cs-CZ"/>
        </w:rPr>
      </w:pPr>
      <w:r>
        <w:rPr>
          <w:noProof/>
          <w:lang w:eastAsia="cs-CZ"/>
        </w:rPr>
        <w:drawing>
          <wp:inline distT="0" distB="0" distL="0" distR="0" wp14:anchorId="79BE410D" wp14:editId="12D296AC">
            <wp:extent cx="4819453" cy="5753100"/>
            <wp:effectExtent l="0" t="0" r="635" b="0"/>
            <wp:docPr id="1073741828" name="officeArt object" descr="MU 2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MU 2.pdf" descr="MU 2.pdf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9453" cy="57531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8E08E4" w:rsidRDefault="008E08E4" w:rsidP="00E20B1A">
      <w:pPr>
        <w:rPr>
          <w:rFonts w:ascii="Arial" w:hAnsi="Arial" w:cs="Arial"/>
          <w:lang w:eastAsia="cs-CZ"/>
        </w:rPr>
      </w:pPr>
    </w:p>
    <w:p w:rsidR="008E08E4" w:rsidRPr="00472D03" w:rsidRDefault="008E08E4" w:rsidP="007F778F">
      <w:pPr>
        <w:pStyle w:val="Odstavecseseznamem"/>
        <w:ind w:left="1224"/>
        <w:jc w:val="left"/>
        <w:rPr>
          <w:b/>
          <w:sz w:val="22"/>
          <w:szCs w:val="22"/>
        </w:rPr>
      </w:pPr>
      <w:r w:rsidRPr="00472D03">
        <w:rPr>
          <w:b/>
          <w:sz w:val="22"/>
          <w:szCs w:val="22"/>
        </w:rPr>
        <w:lastRenderedPageBreak/>
        <w:t>Měřicí jednotka MU 2</w:t>
      </w:r>
      <w:r w:rsidR="007F778F">
        <w:rPr>
          <w:b/>
          <w:sz w:val="22"/>
          <w:szCs w:val="22"/>
        </w:rPr>
        <w:t xml:space="preserve">                                             </w:t>
      </w:r>
      <w:r w:rsidR="007F778F" w:rsidRPr="007F778F">
        <w:t>Obr. 3</w:t>
      </w:r>
    </w:p>
    <w:p w:rsidR="008E08E4" w:rsidRDefault="008E08E4" w:rsidP="00E20B1A">
      <w:pPr>
        <w:rPr>
          <w:rFonts w:ascii="Arial" w:hAnsi="Arial" w:cs="Arial"/>
          <w:lang w:eastAsia="cs-CZ"/>
        </w:rPr>
      </w:pPr>
      <w:r>
        <w:rPr>
          <w:noProof/>
          <w:lang w:eastAsia="cs-CZ"/>
        </w:rPr>
        <w:drawing>
          <wp:inline distT="0" distB="0" distL="0" distR="0" wp14:anchorId="05CDBEC3" wp14:editId="411BFA8F">
            <wp:extent cx="4819452" cy="6324600"/>
            <wp:effectExtent l="0" t="0" r="0" b="0"/>
            <wp:docPr id="1073741829" name="officeArt object" descr="MU 2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MU 2.pdf" descr="MU 2.pdf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8185" cy="632293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8E08E4" w:rsidRDefault="008E08E4" w:rsidP="00E20B1A">
      <w:pPr>
        <w:rPr>
          <w:rFonts w:ascii="Arial" w:hAnsi="Arial" w:cs="Arial"/>
          <w:lang w:eastAsia="cs-CZ"/>
        </w:rPr>
      </w:pPr>
    </w:p>
    <w:p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:rsidR="00252850" w:rsidRDefault="00252850" w:rsidP="00252850">
      <w:pPr>
        <w:pStyle w:val="Odstavecseseznamem"/>
        <w:ind w:left="1224"/>
        <w:rPr>
          <w:b/>
          <w:sz w:val="22"/>
          <w:szCs w:val="22"/>
        </w:rPr>
      </w:pPr>
    </w:p>
    <w:p w:rsidR="00252850" w:rsidRPr="00472D03" w:rsidRDefault="00252850" w:rsidP="00252850">
      <w:pPr>
        <w:pStyle w:val="Odstavecseseznamem"/>
        <w:ind w:left="1224"/>
        <w:rPr>
          <w:b/>
          <w:sz w:val="22"/>
          <w:szCs w:val="22"/>
        </w:rPr>
      </w:pPr>
      <w:r w:rsidRPr="00472D03">
        <w:rPr>
          <w:b/>
          <w:sz w:val="22"/>
          <w:szCs w:val="22"/>
        </w:rPr>
        <w:lastRenderedPageBreak/>
        <w:t xml:space="preserve">Měřicí </w:t>
      </w:r>
      <w:r w:rsidRPr="00472D03">
        <w:rPr>
          <w:b/>
          <w:sz w:val="22"/>
          <w:szCs w:val="22"/>
          <w:lang w:val="pt-PT"/>
        </w:rPr>
        <w:t>sonda MP X</w:t>
      </w:r>
      <w:r w:rsidR="007F778F">
        <w:rPr>
          <w:b/>
          <w:sz w:val="22"/>
          <w:szCs w:val="22"/>
          <w:lang w:val="pt-PT"/>
        </w:rPr>
        <w:tab/>
      </w:r>
      <w:r w:rsidR="007F778F">
        <w:rPr>
          <w:b/>
          <w:sz w:val="22"/>
          <w:szCs w:val="22"/>
          <w:lang w:val="pt-PT"/>
        </w:rPr>
        <w:tab/>
      </w:r>
      <w:r w:rsidR="007F778F">
        <w:rPr>
          <w:b/>
          <w:sz w:val="22"/>
          <w:szCs w:val="22"/>
          <w:lang w:val="pt-PT"/>
        </w:rPr>
        <w:tab/>
      </w:r>
      <w:r w:rsidR="007F778F">
        <w:rPr>
          <w:b/>
          <w:sz w:val="22"/>
          <w:szCs w:val="22"/>
          <w:lang w:val="pt-PT"/>
        </w:rPr>
        <w:tab/>
      </w:r>
      <w:r w:rsidR="007F778F" w:rsidRPr="007F778F">
        <w:rPr>
          <w:lang w:val="pt-PT"/>
        </w:rPr>
        <w:t>Obr. 4</w:t>
      </w:r>
    </w:p>
    <w:p w:rsidR="008E08E4" w:rsidRDefault="00252850" w:rsidP="00E20B1A">
      <w:pPr>
        <w:rPr>
          <w:rFonts w:ascii="Arial" w:hAnsi="Arial" w:cs="Arial"/>
          <w:lang w:eastAsia="cs-CZ"/>
        </w:rPr>
      </w:pPr>
      <w:r>
        <w:rPr>
          <w:noProof/>
          <w:lang w:eastAsia="cs-CZ"/>
        </w:rPr>
        <w:drawing>
          <wp:inline distT="0" distB="0" distL="0" distR="0" wp14:anchorId="6AD0EF11" wp14:editId="6C705F00">
            <wp:extent cx="4818185" cy="6818106"/>
            <wp:effectExtent l="0" t="0" r="0" b="0"/>
            <wp:docPr id="1073741830" name="officeArt object" descr="MPX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MPX.pdf" descr="MPX.pdf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8185" cy="68181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8E08E4" w:rsidRDefault="008E08E4" w:rsidP="00E20B1A">
      <w:pPr>
        <w:rPr>
          <w:rFonts w:ascii="Arial" w:hAnsi="Arial" w:cs="Arial"/>
          <w:lang w:eastAsia="cs-CZ"/>
        </w:rPr>
      </w:pPr>
    </w:p>
    <w:p w:rsidR="008E08E4" w:rsidRDefault="008E08E4" w:rsidP="00E20B1A">
      <w:pPr>
        <w:rPr>
          <w:rFonts w:ascii="Arial" w:hAnsi="Arial" w:cs="Arial"/>
          <w:lang w:eastAsia="cs-CZ"/>
        </w:rPr>
      </w:pPr>
    </w:p>
    <w:p w:rsidR="007F778F" w:rsidRDefault="007F778F" w:rsidP="00E20B1A">
      <w:pPr>
        <w:rPr>
          <w:rFonts w:ascii="Arial" w:hAnsi="Arial" w:cs="Arial"/>
          <w:lang w:eastAsia="cs-CZ"/>
        </w:rPr>
      </w:pPr>
    </w:p>
    <w:p w:rsidR="00252850" w:rsidRDefault="00252850" w:rsidP="00E20B1A">
      <w:pPr>
        <w:rPr>
          <w:rFonts w:ascii="Arial" w:hAnsi="Arial" w:cs="Arial"/>
          <w:lang w:eastAsia="cs-CZ"/>
        </w:rPr>
      </w:pPr>
    </w:p>
    <w:p w:rsidR="00252850" w:rsidRDefault="00252850" w:rsidP="00E20B1A">
      <w:pPr>
        <w:rPr>
          <w:rFonts w:ascii="Arial" w:hAnsi="Arial" w:cs="Arial"/>
          <w:lang w:eastAsia="cs-CZ"/>
        </w:rPr>
      </w:pPr>
    </w:p>
    <w:p w:rsidR="00252850" w:rsidRDefault="00252850" w:rsidP="00E20B1A">
      <w:pPr>
        <w:rPr>
          <w:rFonts w:ascii="Arial" w:hAnsi="Arial" w:cs="Arial"/>
          <w:lang w:eastAsia="cs-CZ"/>
        </w:rPr>
      </w:pPr>
    </w:p>
    <w:p w:rsidR="00252850" w:rsidRPr="00472D03" w:rsidRDefault="00252850" w:rsidP="00252850">
      <w:pPr>
        <w:pStyle w:val="Odstavecseseznamem"/>
        <w:ind w:left="1224"/>
        <w:rPr>
          <w:b/>
          <w:sz w:val="22"/>
          <w:szCs w:val="22"/>
        </w:rPr>
      </w:pPr>
      <w:r w:rsidRPr="00472D03">
        <w:rPr>
          <w:b/>
          <w:sz w:val="22"/>
          <w:szCs w:val="22"/>
        </w:rPr>
        <w:lastRenderedPageBreak/>
        <w:t>Příruba a pří</w:t>
      </w:r>
      <w:r w:rsidRPr="00472D03">
        <w:rPr>
          <w:b/>
          <w:sz w:val="22"/>
          <w:szCs w:val="22"/>
          <w:lang w:val="da-DK"/>
        </w:rPr>
        <w:t>slu</w:t>
      </w:r>
      <w:r w:rsidRPr="00472D03">
        <w:rPr>
          <w:b/>
          <w:sz w:val="22"/>
          <w:szCs w:val="22"/>
        </w:rPr>
        <w:t>šenství</w:t>
      </w:r>
      <w:r w:rsidR="007F778F">
        <w:rPr>
          <w:b/>
          <w:sz w:val="22"/>
          <w:szCs w:val="22"/>
        </w:rPr>
        <w:tab/>
      </w:r>
      <w:r w:rsidR="007F778F">
        <w:rPr>
          <w:b/>
          <w:sz w:val="22"/>
          <w:szCs w:val="22"/>
        </w:rPr>
        <w:tab/>
      </w:r>
      <w:r w:rsidR="007F778F">
        <w:rPr>
          <w:b/>
          <w:sz w:val="22"/>
          <w:szCs w:val="22"/>
        </w:rPr>
        <w:tab/>
      </w:r>
      <w:r w:rsidR="007F778F" w:rsidRPr="007F778F">
        <w:rPr>
          <w:lang w:val="pt-PT"/>
        </w:rPr>
        <w:t>Obr. 5</w:t>
      </w:r>
    </w:p>
    <w:p w:rsidR="00252850" w:rsidRDefault="00252850" w:rsidP="00E20B1A">
      <w:pPr>
        <w:rPr>
          <w:rFonts w:ascii="Arial" w:hAnsi="Arial" w:cs="Arial"/>
          <w:lang w:eastAsia="cs-CZ"/>
        </w:rPr>
      </w:pPr>
      <w:r>
        <w:rPr>
          <w:noProof/>
          <w:lang w:eastAsia="cs-CZ"/>
        </w:rPr>
        <w:drawing>
          <wp:inline distT="0" distB="0" distL="0" distR="0" wp14:anchorId="704D3570" wp14:editId="5D07F941">
            <wp:extent cx="4818185" cy="6818106"/>
            <wp:effectExtent l="0" t="0" r="0" b="0"/>
            <wp:docPr id="1073741831" name="officeArt object" descr="Příruba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Příruba.pdf" descr="Příruba.pdf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8185" cy="68181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8E08E4" w:rsidRDefault="008E08E4" w:rsidP="00E20B1A">
      <w:pPr>
        <w:rPr>
          <w:rFonts w:ascii="Arial" w:hAnsi="Arial" w:cs="Arial"/>
          <w:lang w:eastAsia="cs-CZ"/>
        </w:rPr>
      </w:pPr>
    </w:p>
    <w:p w:rsidR="00252850" w:rsidRDefault="00252850" w:rsidP="00E20B1A">
      <w:pPr>
        <w:rPr>
          <w:rFonts w:ascii="Arial" w:hAnsi="Arial" w:cs="Arial"/>
          <w:lang w:eastAsia="cs-CZ"/>
        </w:rPr>
      </w:pPr>
    </w:p>
    <w:p w:rsidR="00252850" w:rsidRDefault="00252850" w:rsidP="00E20B1A">
      <w:pPr>
        <w:rPr>
          <w:rFonts w:ascii="Arial" w:hAnsi="Arial" w:cs="Arial"/>
          <w:lang w:eastAsia="cs-CZ"/>
        </w:rPr>
      </w:pPr>
    </w:p>
    <w:p w:rsidR="00252850" w:rsidRDefault="00252850" w:rsidP="00E20B1A">
      <w:pPr>
        <w:rPr>
          <w:rFonts w:ascii="Arial" w:hAnsi="Arial" w:cs="Arial"/>
          <w:lang w:eastAsia="cs-CZ"/>
        </w:rPr>
      </w:pPr>
    </w:p>
    <w:p w:rsidR="00252850" w:rsidRDefault="00252850" w:rsidP="00E20B1A">
      <w:pPr>
        <w:rPr>
          <w:rFonts w:ascii="Arial" w:hAnsi="Arial" w:cs="Arial"/>
          <w:lang w:eastAsia="cs-CZ"/>
        </w:rPr>
      </w:pPr>
    </w:p>
    <w:p w:rsidR="00252850" w:rsidRDefault="00252850" w:rsidP="00E20B1A">
      <w:pPr>
        <w:rPr>
          <w:rFonts w:ascii="Arial" w:hAnsi="Arial" w:cs="Arial"/>
          <w:lang w:eastAsia="cs-CZ"/>
        </w:rPr>
      </w:pPr>
    </w:p>
    <w:p w:rsidR="00E20B1A" w:rsidRPr="00252850" w:rsidRDefault="00E20B1A" w:rsidP="00252850">
      <w:pPr>
        <w:pStyle w:val="Odstavecseseznamem"/>
        <w:numPr>
          <w:ilvl w:val="0"/>
          <w:numId w:val="3"/>
        </w:numPr>
        <w:rPr>
          <w:b/>
          <w:bCs/>
          <w:lang w:val="en-US"/>
        </w:rPr>
      </w:pPr>
      <w:r w:rsidRPr="00252850">
        <w:lastRenderedPageBreak/>
        <w:t>M</w:t>
      </w:r>
      <w:r w:rsidRPr="00252850">
        <w:rPr>
          <w:b/>
        </w:rPr>
        <w:t xml:space="preserve">ěřicí systém </w:t>
      </w:r>
      <w:r w:rsidRPr="00252850">
        <w:rPr>
          <w:b/>
          <w:bCs/>
          <w:lang w:val="en-US"/>
        </w:rPr>
        <w:t>MONTI AdBlue</w:t>
      </w:r>
    </w:p>
    <w:p w:rsidR="00E20B1A" w:rsidRPr="004C2779" w:rsidRDefault="00E20B1A" w:rsidP="00E20B1A">
      <w:pPr>
        <w:pStyle w:val="Odstavecseseznamem"/>
      </w:pPr>
      <w:r w:rsidRPr="004C2779">
        <w:t>Výrobce MONTI SYSTEMS s.r.o.</w:t>
      </w:r>
    </w:p>
    <w:p w:rsidR="00E20B1A" w:rsidRDefault="00E20B1A" w:rsidP="00E20B1A">
      <w:pPr>
        <w:pStyle w:val="Odstavecseseznamem"/>
      </w:pPr>
      <w:r w:rsidRPr="004C2779">
        <w:t>Jedná se měřicí syst</w:t>
      </w:r>
      <w:r w:rsidRPr="004C2779">
        <w:rPr>
          <w:lang w:val="fr-FR"/>
        </w:rPr>
        <w:t>é</w:t>
      </w:r>
      <w:r w:rsidRPr="004C2779">
        <w:t>m instalovaný do plastový</w:t>
      </w:r>
      <w:r w:rsidRPr="004C2779">
        <w:rPr>
          <w:lang w:val="de-DE"/>
        </w:rPr>
        <w:t>ch n</w:t>
      </w:r>
      <w:r w:rsidRPr="004C2779">
        <w:t xml:space="preserve">ádrží </w:t>
      </w:r>
      <w:r w:rsidR="00252850">
        <w:t>„</w:t>
      </w:r>
      <w:r w:rsidRPr="004C2779">
        <w:t>Greenchem</w:t>
      </w:r>
      <w:r w:rsidR="00252850">
        <w:t>“</w:t>
      </w:r>
      <w:r w:rsidRPr="004C2779">
        <w:t xml:space="preserve">, viz </w:t>
      </w:r>
      <w:r w:rsidR="00E9330F">
        <w:t>přiložené obr.</w:t>
      </w:r>
      <w:r w:rsidRPr="004C2779">
        <w:t xml:space="preserve"> jednotlivých komponent. Syst</w:t>
      </w:r>
      <w:r w:rsidRPr="004C2779">
        <w:rPr>
          <w:lang w:val="fr-FR"/>
        </w:rPr>
        <w:t>é</w:t>
      </w:r>
      <w:r w:rsidRPr="004C2779">
        <w:t>m je namontován jen na některých stanicích, každý rok se jejich počet rozšiřuje. Centrální jednotka MU HYDRO</w:t>
      </w:r>
      <w:r w:rsidR="00252850">
        <w:t>,</w:t>
      </w:r>
      <w:r w:rsidRPr="004C2779">
        <w:t xml:space="preserve"> ve kter</w:t>
      </w:r>
      <w:r w:rsidRPr="004C2779">
        <w:rPr>
          <w:lang w:val="fr-FR"/>
        </w:rPr>
        <w:t xml:space="preserve">é </w:t>
      </w:r>
      <w:r w:rsidRPr="004C2779">
        <w:t>je instalován FW M.AdB je napojena na jednotku M CONTROLLER, přes kterou je možno syst</w:t>
      </w:r>
      <w:r w:rsidRPr="004C2779">
        <w:rPr>
          <w:lang w:val="fr-FR"/>
        </w:rPr>
        <w:t>é</w:t>
      </w:r>
      <w:r w:rsidRPr="004C2779">
        <w:t>m z dálky nastavovat a parametrizovat</w:t>
      </w:r>
      <w:r w:rsidR="00252850">
        <w:t xml:space="preserve">. Jednotka </w:t>
      </w:r>
      <w:r w:rsidRPr="004C2779">
        <w:t>zajišťuje komunikaci s </w:t>
      </w:r>
      <w:r w:rsidRPr="004C2779">
        <w:rPr>
          <w:lang w:val="it-IT"/>
        </w:rPr>
        <w:t>dispe</w:t>
      </w:r>
      <w:r w:rsidRPr="004C2779">
        <w:t xml:space="preserve">činkem </w:t>
      </w:r>
      <w:r w:rsidR="00252850">
        <w:t>ČS</w:t>
      </w:r>
      <w:r w:rsidRPr="004C2779">
        <w:t>.</w:t>
      </w:r>
    </w:p>
    <w:p w:rsidR="00252850" w:rsidRDefault="00252850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  <w:rPr>
          <w:b/>
          <w:bCs/>
        </w:rPr>
      </w:pPr>
    </w:p>
    <w:p w:rsidR="00252850" w:rsidRPr="00C86199" w:rsidRDefault="00252850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  <w:rPr>
          <w:bCs/>
        </w:rPr>
      </w:pPr>
      <w:r w:rsidRPr="00C86199">
        <w:rPr>
          <w:bCs/>
        </w:rPr>
        <w:t xml:space="preserve">Obr. </w:t>
      </w:r>
      <w:r w:rsidR="007F778F" w:rsidRPr="00C86199">
        <w:rPr>
          <w:bCs/>
        </w:rPr>
        <w:t>6</w:t>
      </w:r>
    </w:p>
    <w:p w:rsidR="00252850" w:rsidRDefault="00252850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  <w:r>
        <w:rPr>
          <w:noProof/>
        </w:rPr>
        <w:drawing>
          <wp:inline distT="0" distB="0" distL="0" distR="0" wp14:anchorId="64035179" wp14:editId="6E598365">
            <wp:extent cx="4853354" cy="6867874"/>
            <wp:effectExtent l="0" t="0" r="0" b="0"/>
            <wp:docPr id="1073741832" name="officeArt object" descr="MONTI AdB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MONTI AdB.pdf" descr="MONTI AdB.pdf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3354" cy="686787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Pr="007F778F" w:rsidRDefault="00927D9B" w:rsidP="007F778F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5505"/>
        </w:tabs>
        <w:spacing w:before="0"/>
        <w:ind w:left="567"/>
        <w:jc w:val="left"/>
        <w:rPr>
          <w:b/>
          <w:bCs/>
        </w:rPr>
      </w:pPr>
      <w:r>
        <w:rPr>
          <w:b/>
          <w:bCs/>
          <w:lang w:val="it-IT"/>
        </w:rPr>
        <w:t>Centr</w:t>
      </w:r>
      <w:r>
        <w:rPr>
          <w:b/>
          <w:bCs/>
        </w:rPr>
        <w:t>ální jednotka MU HYDRO</w:t>
      </w:r>
      <w:r w:rsidR="007F778F">
        <w:rPr>
          <w:b/>
          <w:bCs/>
        </w:rPr>
        <w:tab/>
      </w:r>
      <w:r w:rsidR="007F778F" w:rsidRPr="007F778F">
        <w:rPr>
          <w:lang w:val="pt-PT"/>
        </w:rPr>
        <w:t>Obr. 7</w:t>
      </w: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  <w:r>
        <w:rPr>
          <w:b/>
          <w:bCs/>
          <w:noProof/>
        </w:rPr>
        <w:drawing>
          <wp:inline distT="0" distB="0" distL="0" distR="0" wp14:anchorId="1B63D284" wp14:editId="5F8FDBC2">
            <wp:extent cx="5067300" cy="7505700"/>
            <wp:effectExtent l="0" t="0" r="0" b="0"/>
            <wp:docPr id="1073741833" name="officeArt object" descr="MU HYDRO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MU HYDRO.pdf" descr="MU HYDRO.pdf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6286" cy="750419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  <w:rPr>
          <w:b/>
          <w:bCs/>
        </w:rPr>
      </w:pPr>
      <w:r>
        <w:rPr>
          <w:b/>
          <w:bCs/>
        </w:rPr>
        <w:t>Měřicí sonda MP AdB</w:t>
      </w:r>
      <w:r w:rsidR="00C86199">
        <w:rPr>
          <w:b/>
          <w:bCs/>
        </w:rPr>
        <w:tab/>
      </w:r>
      <w:r w:rsidR="00C86199">
        <w:rPr>
          <w:b/>
          <w:bCs/>
        </w:rPr>
        <w:tab/>
      </w:r>
      <w:r w:rsidR="00C86199">
        <w:rPr>
          <w:b/>
          <w:bCs/>
        </w:rPr>
        <w:tab/>
      </w:r>
      <w:r w:rsidR="00C86199">
        <w:rPr>
          <w:b/>
          <w:bCs/>
        </w:rPr>
        <w:tab/>
      </w:r>
      <w:r w:rsidR="00C86199" w:rsidRPr="00C86199">
        <w:rPr>
          <w:b/>
          <w:bCs/>
        </w:rPr>
        <w:tab/>
      </w:r>
      <w:r w:rsidR="00C86199" w:rsidRPr="00C86199">
        <w:rPr>
          <w:lang w:val="pt-PT"/>
        </w:rPr>
        <w:t>Obr. 8</w:t>
      </w: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927D9B" w:rsidRDefault="00927D9B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  <w:r>
        <w:rPr>
          <w:b/>
          <w:bCs/>
          <w:noProof/>
        </w:rPr>
        <w:drawing>
          <wp:inline distT="0" distB="0" distL="0" distR="0" wp14:anchorId="504065F6" wp14:editId="51945E04">
            <wp:extent cx="5143500" cy="7467600"/>
            <wp:effectExtent l="0" t="0" r="0" b="0"/>
            <wp:docPr id="1073741834" name="officeArt object" descr="MP AdB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MP AdB.pdf" descr="MP AdB.pdf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2470" cy="74661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A00418" w:rsidRDefault="00A00418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A00418" w:rsidRDefault="00A00418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A00418" w:rsidRDefault="00A00418" w:rsidP="00252850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567"/>
        <w:jc w:val="left"/>
      </w:pPr>
    </w:p>
    <w:p w:rsidR="00A00418" w:rsidRPr="00E1569F" w:rsidRDefault="00A00418" w:rsidP="00A00418">
      <w:pPr>
        <w:pStyle w:val="Odstavecseseznamem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spacing w:before="0"/>
        <w:jc w:val="left"/>
        <w:rPr>
          <w:b/>
        </w:rPr>
      </w:pPr>
      <w:r w:rsidRPr="00E1569F">
        <w:rPr>
          <w:b/>
        </w:rPr>
        <w:lastRenderedPageBreak/>
        <w:t xml:space="preserve">Elektronický zabezpečovací systém (EZS) a elektronický protipožární systém (EPS)  </w:t>
      </w:r>
    </w:p>
    <w:p w:rsidR="00A00418" w:rsidRDefault="00A00418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720"/>
        <w:jc w:val="left"/>
        <w:rPr>
          <w:b/>
        </w:rPr>
      </w:pPr>
    </w:p>
    <w:p w:rsidR="00A00418" w:rsidRDefault="00A00418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spacing w:before="0"/>
        <w:ind w:left="720"/>
        <w:jc w:val="left"/>
        <w:rPr>
          <w:b/>
        </w:rPr>
      </w:pPr>
      <w:r w:rsidRPr="00A00418">
        <w:rPr>
          <w:b/>
        </w:rPr>
        <w:t xml:space="preserve">EZS </w:t>
      </w:r>
    </w:p>
    <w:p w:rsidR="00A00418" w:rsidRDefault="00A00418" w:rsidP="00E9330F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</w:pPr>
      <w:r w:rsidRPr="00A00418">
        <w:t>Jedná se o běžný zabezpečovací systém</w:t>
      </w:r>
      <w:r>
        <w:t xml:space="preserve">, kdy většina instalovaných </w:t>
      </w:r>
      <w:r w:rsidR="00E9330F">
        <w:t>ČS</w:t>
      </w:r>
      <w:r>
        <w:t xml:space="preserve"> je vybavena zařízením značky PARADOX různých vývojových typů.</w:t>
      </w:r>
    </w:p>
    <w:p w:rsidR="00A00418" w:rsidRDefault="00A00418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  <w:jc w:val="left"/>
      </w:pPr>
      <w:r>
        <w:t>Poslední standardy určené pro rok 2021 jsou:</w:t>
      </w:r>
    </w:p>
    <w:p w:rsidR="00A00418" w:rsidRDefault="00A00418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  <w:jc w:val="left"/>
      </w:pPr>
      <w:r>
        <w:t>Ústředna</w:t>
      </w:r>
      <w:r>
        <w:tab/>
        <w:t>SP6000/R</w:t>
      </w:r>
    </w:p>
    <w:p w:rsidR="00A00418" w:rsidRDefault="00A00418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  <w:jc w:val="left"/>
      </w:pPr>
      <w:r>
        <w:t>Klávesnice</w:t>
      </w:r>
      <w:r>
        <w:tab/>
        <w:t>LED K 10</w:t>
      </w:r>
    </w:p>
    <w:p w:rsidR="00A00418" w:rsidRDefault="00A00418" w:rsidP="00E9330F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</w:pPr>
      <w:r>
        <w:t>Z čidel jsou instalována především tísňová tlačítka, dveřní kontakty, pohybová čidla PIR, opticko-kouřový hlásič a čidla tříštění skla</w:t>
      </w:r>
      <w:r w:rsidR="0096359A">
        <w:t xml:space="preserve">. Čidla musí být kompaktibilní s použitou ústřednou. Centrála je napojena na jednotku M CONTROLLER přes kterou je možno EZS dálkově nastavovat a parametrizovat. Jednotka </w:t>
      </w:r>
      <w:r w:rsidR="0096359A" w:rsidRPr="004C2779">
        <w:t>zajišťuje komunikaci s </w:t>
      </w:r>
      <w:r w:rsidR="0096359A" w:rsidRPr="004C2779">
        <w:rPr>
          <w:lang w:val="it-IT"/>
        </w:rPr>
        <w:t>dispe</w:t>
      </w:r>
      <w:r w:rsidR="0096359A" w:rsidRPr="004C2779">
        <w:t xml:space="preserve">činkem </w:t>
      </w:r>
      <w:r w:rsidR="0096359A">
        <w:t>ČS</w:t>
      </w:r>
      <w:r w:rsidR="0096359A" w:rsidRPr="004C2779">
        <w:t>.</w:t>
      </w:r>
    </w:p>
    <w:p w:rsidR="0096359A" w:rsidRDefault="0096359A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  <w:jc w:val="left"/>
        <w:rPr>
          <w:b/>
        </w:rPr>
      </w:pPr>
      <w:r w:rsidRPr="0096359A">
        <w:rPr>
          <w:b/>
        </w:rPr>
        <w:t>EPS</w:t>
      </w:r>
    </w:p>
    <w:p w:rsidR="0096359A" w:rsidRDefault="0096359A" w:rsidP="00E9330F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</w:pPr>
      <w:r w:rsidRPr="0096359A">
        <w:t>Tento systém</w:t>
      </w:r>
      <w:r>
        <w:t xml:space="preserve"> je instalován pouze na ČS s trvalým bezobslužným nebo nočním provozem. Jedná se o běžný výrobek</w:t>
      </w:r>
      <w:r w:rsidR="00860837">
        <w:t xml:space="preserve"> firmy LITES na všech ČS je nainstalována jedna standardní verze.</w:t>
      </w:r>
    </w:p>
    <w:p w:rsidR="00860837" w:rsidRDefault="00860837" w:rsidP="00A00418">
      <w:pPr>
        <w:pStyle w:val="Odstavecseseznamem"/>
        <w:pBdr>
          <w:top w:val="nil"/>
          <w:left w:val="nil"/>
          <w:bottom w:val="nil"/>
          <w:right w:val="nil"/>
          <w:between w:val="nil"/>
          <w:bar w:val="nil"/>
        </w:pBdr>
        <w:ind w:left="720"/>
        <w:jc w:val="left"/>
      </w:pPr>
      <w:r>
        <w:t>Vyhodnocovací jednotka</w:t>
      </w:r>
      <w:r>
        <w:tab/>
        <w:t>MHY 441</w:t>
      </w:r>
    </w:p>
    <w:p w:rsidR="00E1569F" w:rsidRDefault="00E1569F" w:rsidP="00E1569F">
      <w:pPr>
        <w:pStyle w:val="Odstavecseseznamem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jc w:val="left"/>
        <w:rPr>
          <w:b/>
        </w:rPr>
      </w:pPr>
      <w:r w:rsidRPr="00E1569F">
        <w:rPr>
          <w:b/>
        </w:rPr>
        <w:t>Kamerový systém</w:t>
      </w:r>
    </w:p>
    <w:p w:rsidR="00E1569F" w:rsidRPr="00E1569F" w:rsidRDefault="00E1569F" w:rsidP="00E1569F">
      <w:pPr>
        <w:pStyle w:val="Odstavecseseznamem"/>
        <w:ind w:left="720"/>
      </w:pPr>
      <w:r w:rsidRPr="00E1569F">
        <w:t>Kamerový syst</w:t>
      </w:r>
      <w:r w:rsidRPr="00E1569F">
        <w:rPr>
          <w:lang w:val="fr-FR"/>
        </w:rPr>
        <w:t>é</w:t>
      </w:r>
      <w:r w:rsidRPr="00E1569F">
        <w:t xml:space="preserve">m je instalován na každé </w:t>
      </w:r>
      <w:r>
        <w:t>ČS. V</w:t>
      </w:r>
      <w:r w:rsidRPr="00E1569F">
        <w:t>ývojově bylo instalová</w:t>
      </w:r>
      <w:r w:rsidRPr="00E1569F">
        <w:rPr>
          <w:lang w:val="it-IT"/>
        </w:rPr>
        <w:t>no n</w:t>
      </w:r>
      <w:r w:rsidRPr="00E1569F">
        <w:t xml:space="preserve">ěkolik typů </w:t>
      </w:r>
      <w:r w:rsidRPr="00E1569F">
        <w:rPr>
          <w:lang w:val="es-ES_tradnl"/>
        </w:rPr>
        <w:t>kamer a server</w:t>
      </w:r>
      <w:r w:rsidRPr="00E1569F">
        <w:t xml:space="preserve">ů </w:t>
      </w:r>
      <w:r w:rsidRPr="00E1569F">
        <w:rPr>
          <w:lang w:val="en-US"/>
        </w:rPr>
        <w:t>od r</w:t>
      </w:r>
      <w:r w:rsidRPr="00E1569F">
        <w:t>ůzný</w:t>
      </w:r>
      <w:r w:rsidRPr="00E1569F">
        <w:rPr>
          <w:lang w:val="de-DE"/>
        </w:rPr>
        <w:t>ch v</w:t>
      </w:r>
      <w:r w:rsidRPr="00E1569F">
        <w:t>ýrobců</w:t>
      </w:r>
      <w:r w:rsidRPr="00E1569F">
        <w:rPr>
          <w:lang w:val="de-DE"/>
        </w:rPr>
        <w:t>. Z</w:t>
      </w:r>
      <w:r w:rsidRPr="00E1569F">
        <w:t>áznamov</w:t>
      </w:r>
      <w:r w:rsidRPr="00E1569F">
        <w:rPr>
          <w:lang w:val="fr-FR"/>
        </w:rPr>
        <w:t xml:space="preserve">é </w:t>
      </w:r>
      <w:r w:rsidRPr="00E1569F">
        <w:t>zařízení je napojeno na jednotku M Controller a samostatným kabelem na LAN. Přes LAN je umožněn přístup na záznamov</w:t>
      </w:r>
      <w:r w:rsidRPr="00E1569F">
        <w:rPr>
          <w:lang w:val="fr-FR"/>
        </w:rPr>
        <w:t xml:space="preserve">é </w:t>
      </w:r>
      <w:r w:rsidRPr="00E1569F">
        <w:t>zařízení a kamery z </w:t>
      </w:r>
      <w:r w:rsidRPr="00E1569F">
        <w:rPr>
          <w:lang w:val="it-IT"/>
        </w:rPr>
        <w:t>dispe</w:t>
      </w:r>
      <w:r w:rsidRPr="00E1569F">
        <w:t xml:space="preserve">činku.  </w:t>
      </w:r>
    </w:p>
    <w:p w:rsidR="00E1569F" w:rsidRPr="00E1569F" w:rsidRDefault="00E1569F" w:rsidP="00E1569F">
      <w:pPr>
        <w:pStyle w:val="Odstavecseseznamem"/>
        <w:ind w:left="720"/>
      </w:pPr>
      <w:r w:rsidRPr="00E1569F">
        <w:t>Posledním určeným standardem pro rok 2021 jsou tyto typy:</w:t>
      </w:r>
    </w:p>
    <w:p w:rsidR="00E1569F" w:rsidRPr="00E1569F" w:rsidRDefault="00E1569F" w:rsidP="00E1569F">
      <w:pPr>
        <w:pStyle w:val="Odstavecseseznamem"/>
        <w:ind w:left="720"/>
        <w:rPr>
          <w:bCs/>
          <w:u w:val="single"/>
        </w:rPr>
      </w:pPr>
      <w:r w:rsidRPr="00E1569F">
        <w:rPr>
          <w:bCs/>
          <w:u w:val="single"/>
        </w:rPr>
        <w:t>Záznamov</w:t>
      </w:r>
      <w:r w:rsidRPr="00E1569F">
        <w:rPr>
          <w:bCs/>
          <w:u w:val="single"/>
          <w:lang w:val="fr-FR"/>
        </w:rPr>
        <w:t xml:space="preserve">é </w:t>
      </w:r>
      <w:r w:rsidRPr="00E1569F">
        <w:rPr>
          <w:bCs/>
          <w:u w:val="single"/>
        </w:rPr>
        <w:t>zařízení</w:t>
      </w:r>
    </w:p>
    <w:p w:rsidR="00E1569F" w:rsidRDefault="00E1569F" w:rsidP="00E1569F">
      <w:pPr>
        <w:pStyle w:val="Odstavecseseznamem"/>
        <w:ind w:left="720"/>
      </w:pPr>
      <w:r w:rsidRPr="00E1569F">
        <w:t>Poč</w:t>
      </w:r>
      <w:r w:rsidRPr="00E1569F">
        <w:rPr>
          <w:lang w:val="da-DK"/>
        </w:rPr>
        <w:t>et kan</w:t>
      </w:r>
      <w:r w:rsidRPr="00E1569F">
        <w:t xml:space="preserve">álů:  </w:t>
      </w:r>
      <w:r>
        <w:tab/>
      </w:r>
      <w:r w:rsidRPr="00E1569F">
        <w:t xml:space="preserve">8 </w:t>
      </w:r>
    </w:p>
    <w:p w:rsidR="00E1569F" w:rsidRDefault="00E1569F" w:rsidP="00E1569F">
      <w:pPr>
        <w:pStyle w:val="Odstavecseseznamem"/>
        <w:ind w:left="720"/>
        <w:rPr>
          <w:lang w:val="de-DE"/>
        </w:rPr>
      </w:pPr>
      <w:r w:rsidRPr="00E1569F">
        <w:t>Maximální rozlišení každ</w:t>
      </w:r>
      <w:r w:rsidRPr="00E1569F">
        <w:rPr>
          <w:lang w:val="fr-FR"/>
        </w:rPr>
        <w:t>é</w:t>
      </w:r>
      <w:r w:rsidRPr="00E1569F">
        <w:t>ho kaná</w:t>
      </w:r>
      <w:r w:rsidRPr="00E1569F">
        <w:rPr>
          <w:lang w:val="de-DE"/>
        </w:rPr>
        <w:t xml:space="preserve">lu:  </w:t>
      </w:r>
      <w:r w:rsidR="006316F8">
        <w:rPr>
          <w:lang w:val="de-DE"/>
        </w:rPr>
        <w:tab/>
      </w:r>
      <w:r w:rsidRPr="00E1569F">
        <w:rPr>
          <w:lang w:val="de-DE"/>
        </w:rPr>
        <w:t xml:space="preserve">8 Mpix, </w:t>
      </w:r>
    </w:p>
    <w:p w:rsidR="00E1569F" w:rsidRDefault="00E1569F" w:rsidP="00E1569F">
      <w:pPr>
        <w:pStyle w:val="Odstavecseseznamem"/>
        <w:ind w:left="720"/>
        <w:rPr>
          <w:lang w:val="de-DE"/>
        </w:rPr>
      </w:pPr>
      <w:r w:rsidRPr="00E1569F">
        <w:rPr>
          <w:lang w:val="de-DE"/>
        </w:rPr>
        <w:t xml:space="preserve">Typ komprese dat:  </w:t>
      </w:r>
      <w:r w:rsidR="006316F8">
        <w:rPr>
          <w:lang w:val="de-DE"/>
        </w:rPr>
        <w:tab/>
      </w:r>
      <w:r w:rsidRPr="00E1569F">
        <w:rPr>
          <w:lang w:val="de-DE"/>
        </w:rPr>
        <w:t xml:space="preserve">H.265/ H.264, </w:t>
      </w:r>
    </w:p>
    <w:p w:rsidR="00E1569F" w:rsidRDefault="00E1569F" w:rsidP="00E1569F">
      <w:pPr>
        <w:pStyle w:val="Odstavecseseznamem"/>
        <w:ind w:left="720"/>
      </w:pPr>
      <w:r w:rsidRPr="00E1569F">
        <w:rPr>
          <w:lang w:val="de-DE"/>
        </w:rPr>
        <w:t>Po</w:t>
      </w:r>
      <w:r w:rsidRPr="00E1569F">
        <w:t xml:space="preserve">čet HDD: </w:t>
      </w:r>
      <w:r w:rsidR="006316F8">
        <w:tab/>
      </w:r>
      <w:r w:rsidRPr="00E1569F">
        <w:t xml:space="preserve"> 1</w:t>
      </w:r>
    </w:p>
    <w:p w:rsidR="00E1569F" w:rsidRDefault="00E1569F" w:rsidP="00E1569F">
      <w:pPr>
        <w:pStyle w:val="Odstavecseseznamem"/>
        <w:ind w:left="720"/>
        <w:rPr>
          <w:lang w:val="de-DE"/>
        </w:rPr>
      </w:pPr>
      <w:r w:rsidRPr="00E1569F">
        <w:t>Max. celková kapacita uložiště</w:t>
      </w:r>
      <w:r w:rsidRPr="00E1569F">
        <w:rPr>
          <w:lang w:val="de-DE"/>
        </w:rPr>
        <w:t>:  6 TB</w:t>
      </w:r>
    </w:p>
    <w:p w:rsidR="006316F8" w:rsidRDefault="00E1569F" w:rsidP="00E1569F">
      <w:pPr>
        <w:pStyle w:val="Odstavecseseznamem"/>
        <w:ind w:left="720"/>
      </w:pPr>
      <w:r w:rsidRPr="00E1569F">
        <w:rPr>
          <w:lang w:val="de-DE"/>
        </w:rPr>
        <w:t>Video v</w:t>
      </w:r>
      <w:r w:rsidRPr="00E1569F">
        <w:t xml:space="preserve">ýstup:  </w:t>
      </w:r>
      <w:r w:rsidR="006316F8">
        <w:tab/>
      </w:r>
      <w:r w:rsidR="006316F8">
        <w:tab/>
      </w:r>
      <w:r w:rsidRPr="00E1569F">
        <w:t>1 x HDMI (4K),</w:t>
      </w:r>
      <w:r w:rsidR="006316F8">
        <w:t xml:space="preserve"> 1 x VGA (Full HD), 2 x USB 2.0</w:t>
      </w:r>
    </w:p>
    <w:p w:rsidR="00E1569F" w:rsidRPr="00E1569F" w:rsidRDefault="00E1569F" w:rsidP="00E1569F">
      <w:pPr>
        <w:pStyle w:val="Odstavecseseznamem"/>
        <w:ind w:left="720"/>
      </w:pPr>
      <w:r w:rsidRPr="00E1569F">
        <w:t>Síťov</w:t>
      </w:r>
      <w:r w:rsidRPr="00E1569F">
        <w:rPr>
          <w:lang w:val="fr-FR"/>
        </w:rPr>
        <w:t xml:space="preserve">é </w:t>
      </w:r>
      <w:r w:rsidRPr="00E1569F">
        <w:t xml:space="preserve">připojení:  </w:t>
      </w:r>
      <w:r w:rsidR="006316F8">
        <w:tab/>
      </w:r>
      <w:r w:rsidRPr="00E1569F">
        <w:t>1 x RJ45 (10/100 Mbps)</w:t>
      </w:r>
    </w:p>
    <w:p w:rsidR="00E1569F" w:rsidRPr="006316F8" w:rsidRDefault="00E1569F" w:rsidP="00E1569F">
      <w:pPr>
        <w:pStyle w:val="Odstavecseseznamem"/>
        <w:ind w:left="720"/>
        <w:rPr>
          <w:bCs/>
          <w:u w:val="single"/>
        </w:rPr>
      </w:pPr>
      <w:r w:rsidRPr="006316F8">
        <w:rPr>
          <w:bCs/>
          <w:u w:val="single"/>
        </w:rPr>
        <w:t>Vnitřní kamery</w:t>
      </w:r>
    </w:p>
    <w:p w:rsidR="006316F8" w:rsidRDefault="00E1569F" w:rsidP="00E1569F">
      <w:pPr>
        <w:pStyle w:val="Odstavecseseznamem"/>
        <w:ind w:left="720"/>
      </w:pPr>
      <w:r w:rsidRPr="00E1569F">
        <w:t>Širokoú</w:t>
      </w:r>
      <w:r w:rsidRPr="00E1569F">
        <w:rPr>
          <w:lang w:val="de-DE"/>
        </w:rPr>
        <w:t>hl</w:t>
      </w:r>
      <w:r w:rsidRPr="00E1569F">
        <w:t>ý fixní objektiv f2.8mm (úhel 102</w:t>
      </w:r>
      <w:r w:rsidRPr="00E1569F">
        <w:rPr>
          <w:lang w:val="it-IT"/>
        </w:rPr>
        <w:t>°</w:t>
      </w:r>
      <w:r w:rsidRPr="00E1569F">
        <w:t>)</w:t>
      </w:r>
    </w:p>
    <w:p w:rsidR="006316F8" w:rsidRDefault="00E1569F" w:rsidP="00E1569F">
      <w:pPr>
        <w:pStyle w:val="Odstavecseseznamem"/>
        <w:ind w:left="720"/>
      </w:pPr>
      <w:r w:rsidRPr="00E1569F">
        <w:t xml:space="preserve">IR přísvit do 30 m. </w:t>
      </w:r>
    </w:p>
    <w:p w:rsidR="006316F8" w:rsidRDefault="00E1569F" w:rsidP="00E1569F">
      <w:pPr>
        <w:pStyle w:val="Odstavecseseznamem"/>
        <w:ind w:left="720"/>
      </w:pPr>
      <w:r w:rsidRPr="00E1569F">
        <w:t>Rozlišení 4 Mpx (2688 x 1520 px)</w:t>
      </w:r>
    </w:p>
    <w:p w:rsidR="006316F8" w:rsidRDefault="00E1569F" w:rsidP="00E1569F">
      <w:pPr>
        <w:pStyle w:val="Odstavecseseznamem"/>
        <w:ind w:left="720"/>
      </w:pPr>
      <w:r w:rsidRPr="00E1569F">
        <w:t>Maximální snímkovací rychlost:  20 sn/s při 4 Mpix</w:t>
      </w:r>
    </w:p>
    <w:p w:rsidR="006316F8" w:rsidRDefault="00E1569F" w:rsidP="00E1569F">
      <w:pPr>
        <w:pStyle w:val="Odstavecseseznamem"/>
        <w:ind w:left="720"/>
      </w:pPr>
      <w:r w:rsidRPr="00E1569F">
        <w:t xml:space="preserve">Typ komprese dat:  H.265+/ H.265/ H.264+/ H.264/ MJPEG </w:t>
      </w:r>
    </w:p>
    <w:p w:rsidR="006316F8" w:rsidRDefault="00E1569F" w:rsidP="00E1569F">
      <w:pPr>
        <w:pStyle w:val="Odstavecseseznamem"/>
        <w:ind w:left="720"/>
      </w:pPr>
      <w:r w:rsidRPr="00E1569F">
        <w:t>Funkce WDR a 3D-DNR</w:t>
      </w:r>
    </w:p>
    <w:p w:rsidR="006316F8" w:rsidRDefault="00E1569F" w:rsidP="00E1569F">
      <w:pPr>
        <w:pStyle w:val="Odstavecseseznamem"/>
        <w:ind w:left="720"/>
      </w:pPr>
      <w:r w:rsidRPr="00E1569F">
        <w:t xml:space="preserve">Světelná citlivost:  0.008 Lux /F1.6, </w:t>
      </w:r>
    </w:p>
    <w:p w:rsidR="006316F8" w:rsidRDefault="00E1569F" w:rsidP="00E1569F">
      <w:pPr>
        <w:pStyle w:val="Odstavecseseznamem"/>
        <w:ind w:left="720"/>
      </w:pPr>
      <w:r w:rsidRPr="00E1569F">
        <w:t xml:space="preserve">Ethernet:  1 x RJ45 (10/100 Mbps) </w:t>
      </w:r>
    </w:p>
    <w:p w:rsidR="00E1569F" w:rsidRPr="00E1569F" w:rsidRDefault="00E1569F" w:rsidP="00E1569F">
      <w:pPr>
        <w:pStyle w:val="Odstavecseseznamem"/>
        <w:ind w:left="720"/>
      </w:pPr>
      <w:r w:rsidRPr="00E1569F">
        <w:t>Napájení:  PoE nebo 12 V=</w:t>
      </w:r>
    </w:p>
    <w:p w:rsidR="00E1569F" w:rsidRPr="006316F8" w:rsidRDefault="00E1569F" w:rsidP="00E1569F">
      <w:pPr>
        <w:pStyle w:val="Odstavecseseznamem"/>
        <w:ind w:left="720"/>
        <w:rPr>
          <w:bCs/>
          <w:u w:val="single"/>
        </w:rPr>
      </w:pPr>
      <w:r w:rsidRPr="006316F8">
        <w:rPr>
          <w:bCs/>
          <w:u w:val="single"/>
        </w:rPr>
        <w:t>Vnější kamery</w:t>
      </w:r>
    </w:p>
    <w:p w:rsidR="006316F8" w:rsidRDefault="00E1569F" w:rsidP="00E1569F">
      <w:pPr>
        <w:pStyle w:val="Odstavecseseznamem"/>
        <w:ind w:left="720"/>
      </w:pPr>
      <w:r w:rsidRPr="00E1569F">
        <w:t xml:space="preserve">Motorický objektiv 2,7 až </w:t>
      </w:r>
      <w:r w:rsidRPr="00E1569F">
        <w:rPr>
          <w:lang w:val="it-IT"/>
        </w:rPr>
        <w:t>13,5 mm (</w:t>
      </w:r>
      <w:r w:rsidRPr="00E1569F">
        <w:t>ú</w:t>
      </w:r>
      <w:r w:rsidRPr="00E1569F">
        <w:rPr>
          <w:lang w:val="it-IT"/>
        </w:rPr>
        <w:t xml:space="preserve">hel 106° </w:t>
      </w:r>
      <w:r w:rsidRPr="00E1569F">
        <w:rPr>
          <w:lang w:val="de-DE"/>
        </w:rPr>
        <w:t>- 29</w:t>
      </w:r>
      <w:r w:rsidRPr="00E1569F">
        <w:rPr>
          <w:lang w:val="it-IT"/>
        </w:rPr>
        <w:t>°</w:t>
      </w:r>
      <w:r w:rsidRPr="00E1569F">
        <w:t>)</w:t>
      </w:r>
    </w:p>
    <w:p w:rsidR="006316F8" w:rsidRDefault="00E1569F" w:rsidP="00E1569F">
      <w:pPr>
        <w:pStyle w:val="Odstavecseseznamem"/>
        <w:ind w:left="720"/>
      </w:pPr>
      <w:r w:rsidRPr="00E1569F">
        <w:t xml:space="preserve">IR přísvit 60 m </w:t>
      </w:r>
    </w:p>
    <w:p w:rsidR="006316F8" w:rsidRDefault="00E1569F" w:rsidP="00E1569F">
      <w:pPr>
        <w:pStyle w:val="Odstavecseseznamem"/>
        <w:ind w:left="720"/>
      </w:pPr>
      <w:r w:rsidRPr="00E1569F">
        <w:lastRenderedPageBreak/>
        <w:t>Rozlišení 2 Mpix (1920 x 1080 px</w:t>
      </w:r>
    </w:p>
    <w:p w:rsidR="006316F8" w:rsidRDefault="00E1569F" w:rsidP="00E1569F">
      <w:pPr>
        <w:pStyle w:val="Odstavecseseznamem"/>
        <w:ind w:left="720"/>
        <w:rPr>
          <w:lang w:val="it-IT"/>
        </w:rPr>
      </w:pPr>
      <w:r w:rsidRPr="00E1569F">
        <w:t>Maximální snímkovací frekvence:  25 sn/s př</w:t>
      </w:r>
      <w:r w:rsidRPr="00E1569F">
        <w:rPr>
          <w:lang w:val="it-IT"/>
        </w:rPr>
        <w:t>i 2 Mpix</w:t>
      </w:r>
    </w:p>
    <w:p w:rsidR="006316F8" w:rsidRDefault="00E1569F" w:rsidP="00E1569F">
      <w:pPr>
        <w:pStyle w:val="Odstavecseseznamem"/>
        <w:ind w:left="720"/>
        <w:rPr>
          <w:lang w:val="it-IT"/>
        </w:rPr>
      </w:pPr>
      <w:r w:rsidRPr="00E1569F">
        <w:rPr>
          <w:lang w:val="it-IT"/>
        </w:rPr>
        <w:t xml:space="preserve">Typ komprese dat:  H.265+/ H.265/ H.264+/ H.264 </w:t>
      </w:r>
    </w:p>
    <w:p w:rsidR="006316F8" w:rsidRDefault="00E1569F" w:rsidP="00E1569F">
      <w:pPr>
        <w:pStyle w:val="Odstavecseseznamem"/>
        <w:ind w:left="720"/>
        <w:rPr>
          <w:lang w:val="it-IT"/>
        </w:rPr>
      </w:pPr>
      <w:r w:rsidRPr="00E1569F">
        <w:rPr>
          <w:lang w:val="it-IT"/>
        </w:rPr>
        <w:t>Funkce WDR (120 dB) a 3D-DNR</w:t>
      </w:r>
    </w:p>
    <w:p w:rsidR="006316F8" w:rsidRDefault="00E1569F" w:rsidP="00E1569F">
      <w:pPr>
        <w:pStyle w:val="Odstavecseseznamem"/>
        <w:ind w:left="720"/>
        <w:rPr>
          <w:lang w:val="de-DE"/>
        </w:rPr>
      </w:pPr>
      <w:r w:rsidRPr="00E1569F">
        <w:rPr>
          <w:lang w:val="it-IT"/>
        </w:rPr>
        <w:t>Sv</w:t>
      </w:r>
      <w:r w:rsidRPr="00E1569F">
        <w:t xml:space="preserve">ětelná </w:t>
      </w:r>
      <w:r w:rsidRPr="00E1569F">
        <w:rPr>
          <w:lang w:val="de-DE"/>
        </w:rPr>
        <w:t>ci</w:t>
      </w:r>
      <w:r w:rsidR="006316F8">
        <w:rPr>
          <w:lang w:val="de-DE"/>
        </w:rPr>
        <w:t>tlivost:  0,006/0,05/0 lux/F1,4</w:t>
      </w:r>
    </w:p>
    <w:p w:rsidR="006316F8" w:rsidRDefault="00E1569F" w:rsidP="00E1569F">
      <w:pPr>
        <w:pStyle w:val="Odstavecseseznamem"/>
        <w:ind w:left="720"/>
        <w:rPr>
          <w:lang w:val="de-DE"/>
        </w:rPr>
      </w:pPr>
      <w:r w:rsidRPr="00E1569F">
        <w:rPr>
          <w:lang w:val="de-DE"/>
        </w:rPr>
        <w:t>Ethernet:  1 x RJ45 (10/100 Mbps)</w:t>
      </w:r>
    </w:p>
    <w:p w:rsidR="006316F8" w:rsidRDefault="00E1569F" w:rsidP="00E1569F">
      <w:pPr>
        <w:pStyle w:val="Odstavecseseznamem"/>
        <w:ind w:left="720"/>
      </w:pPr>
      <w:r w:rsidRPr="00E1569F">
        <w:rPr>
          <w:lang w:val="de-DE"/>
        </w:rPr>
        <w:t>Nap</w:t>
      </w:r>
      <w:r w:rsidRPr="00E1569F">
        <w:t xml:space="preserve">ájení:  PoE dle </w:t>
      </w:r>
      <w:r w:rsidR="006316F8">
        <w:t>normy 802.3a nebo 12 V=</w:t>
      </w:r>
    </w:p>
    <w:p w:rsidR="00E1569F" w:rsidRDefault="006316F8" w:rsidP="00E1569F">
      <w:pPr>
        <w:pStyle w:val="Odstavecseseznamem"/>
        <w:ind w:left="720"/>
      </w:pPr>
      <w:r>
        <w:t>K</w:t>
      </w:r>
      <w:r w:rsidR="00E1569F" w:rsidRPr="00E1569F">
        <w:t>rytí IP67</w:t>
      </w:r>
    </w:p>
    <w:p w:rsidR="0016099A" w:rsidRPr="00E1569F" w:rsidRDefault="0016099A" w:rsidP="00E1569F">
      <w:pPr>
        <w:pStyle w:val="Odstavecseseznamem"/>
        <w:ind w:left="720"/>
      </w:pPr>
    </w:p>
    <w:p w:rsidR="00CC4F54" w:rsidRPr="00C86199" w:rsidRDefault="00CC4F54" w:rsidP="00C86199">
      <w:pPr>
        <w:pStyle w:val="Nadpis2"/>
        <w:numPr>
          <w:ilvl w:val="0"/>
          <w:numId w:val="22"/>
        </w:numPr>
        <w:spacing w:before="360"/>
        <w:ind w:left="714" w:hanging="357"/>
        <w:rPr>
          <w:sz w:val="24"/>
          <w:szCs w:val="24"/>
        </w:rPr>
      </w:pPr>
      <w:r w:rsidRPr="00C86199">
        <w:rPr>
          <w:rFonts w:eastAsiaTheme="minorHAnsi"/>
          <w:bCs w:val="0"/>
          <w:sz w:val="24"/>
          <w:szCs w:val="24"/>
          <w:lang w:eastAsia="en-US"/>
        </w:rPr>
        <w:t xml:space="preserve">POPIS ČINNOSTÍ PROVÁDĚNÝCH NA PERIODICKÝCH PROHLÍDKÁCH </w:t>
      </w:r>
    </w:p>
    <w:p w:rsidR="00CC4F54" w:rsidRPr="000B28A3" w:rsidRDefault="00CC4F54" w:rsidP="00693353">
      <w:pPr>
        <w:spacing w:before="120" w:after="120"/>
        <w:rPr>
          <w:rFonts w:ascii="Arial" w:hAnsi="Arial" w:cs="Arial"/>
          <w:sz w:val="20"/>
          <w:szCs w:val="20"/>
        </w:rPr>
      </w:pPr>
      <w:r w:rsidRPr="000B28A3">
        <w:rPr>
          <w:rFonts w:ascii="Arial" w:eastAsia="Arial Unicode MS" w:hAnsi="Arial" w:cs="Arial"/>
          <w:sz w:val="20"/>
          <w:szCs w:val="20"/>
        </w:rPr>
        <w:t>Profylaktická prohlídka je vykonávána pravidelně 1x za rok.</w:t>
      </w:r>
    </w:p>
    <w:p w:rsidR="00CC4F54" w:rsidRPr="000B28A3" w:rsidRDefault="00CC4F54" w:rsidP="00CC4F54">
      <w:pPr>
        <w:rPr>
          <w:rFonts w:ascii="Arial" w:hAnsi="Arial" w:cs="Arial"/>
          <w:sz w:val="20"/>
          <w:szCs w:val="20"/>
        </w:rPr>
      </w:pPr>
      <w:r w:rsidRPr="000B28A3">
        <w:rPr>
          <w:rFonts w:ascii="Arial" w:eastAsia="Arial Unicode MS" w:hAnsi="Arial" w:cs="Arial"/>
          <w:sz w:val="20"/>
          <w:szCs w:val="20"/>
        </w:rPr>
        <w:t>Během profylaktick</w:t>
      </w:r>
      <w:r w:rsidRPr="000B28A3">
        <w:rPr>
          <w:rFonts w:ascii="Arial" w:eastAsia="Arial Unicode MS" w:hAnsi="Arial" w:cs="Arial"/>
          <w:sz w:val="20"/>
          <w:szCs w:val="20"/>
          <w:lang w:val="fr-FR"/>
        </w:rPr>
        <w:t xml:space="preserve">é </w:t>
      </w:r>
      <w:r w:rsidRPr="000B28A3">
        <w:rPr>
          <w:rFonts w:ascii="Arial" w:eastAsia="Arial Unicode MS" w:hAnsi="Arial" w:cs="Arial"/>
          <w:sz w:val="20"/>
          <w:szCs w:val="20"/>
        </w:rPr>
        <w:t>prohlídky je třeba vykonat tyto činnosti:</w:t>
      </w:r>
    </w:p>
    <w:p w:rsidR="00CC4F54" w:rsidRPr="00693353" w:rsidRDefault="00CC4F54" w:rsidP="00693353">
      <w:pPr>
        <w:pStyle w:val="Odstavecseseznamem"/>
        <w:numPr>
          <w:ilvl w:val="0"/>
          <w:numId w:val="25"/>
        </w:numPr>
        <w:rPr>
          <w:b/>
          <w:bCs/>
        </w:rPr>
      </w:pPr>
      <w:r w:rsidRPr="00693353">
        <w:rPr>
          <w:b/>
          <w:bCs/>
        </w:rPr>
        <w:t>Předání pracoviště (standardní proces dle provozního předpisu)</w:t>
      </w:r>
    </w:p>
    <w:p w:rsidR="00CC4F54" w:rsidRPr="00693353" w:rsidRDefault="00693353" w:rsidP="00693353">
      <w:pPr>
        <w:pStyle w:val="Odstavecseseznamem"/>
        <w:numPr>
          <w:ilvl w:val="0"/>
          <w:numId w:val="25"/>
        </w:numPr>
        <w:rPr>
          <w:b/>
          <w:bCs/>
        </w:rPr>
      </w:pPr>
      <w:r>
        <w:rPr>
          <w:b/>
          <w:bCs/>
        </w:rPr>
        <w:t>K</w:t>
      </w:r>
      <w:r w:rsidR="00CC4F54" w:rsidRPr="00693353">
        <w:rPr>
          <w:b/>
          <w:bCs/>
        </w:rPr>
        <w:t>ontrola a údržba měření</w:t>
      </w:r>
      <w:r>
        <w:rPr>
          <w:b/>
          <w:bCs/>
        </w:rPr>
        <w:t xml:space="preserve"> </w:t>
      </w:r>
    </w:p>
    <w:p w:rsidR="00CC4F54" w:rsidRDefault="00CC4F54" w:rsidP="00693353">
      <w:pPr>
        <w:pStyle w:val="Odstavecseseznamem"/>
        <w:numPr>
          <w:ilvl w:val="0"/>
          <w:numId w:val="26"/>
        </w:numPr>
      </w:pPr>
      <w:r>
        <w:t>Kontrola měřící jednotky MU 2 i MU HYDRO</w:t>
      </w:r>
    </w:p>
    <w:p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na přívodu z </w:t>
      </w:r>
      <w:r>
        <w:rPr>
          <w:lang w:val="fr-FR"/>
        </w:rPr>
        <w:t>UPS</w:t>
      </w:r>
    </w:p>
    <w:p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zdroje 8 VDC pro CPU</w:t>
      </w:r>
    </w:p>
    <w:p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trafo zdroje 18 VAC</w:t>
      </w:r>
    </w:p>
    <w:p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na jednotlivý</w:t>
      </w:r>
      <w:r>
        <w:rPr>
          <w:lang w:val="de-DE"/>
        </w:rPr>
        <w:t>ch sond</w:t>
      </w:r>
      <w:r>
        <w:t>á</w:t>
      </w:r>
      <w:r>
        <w:rPr>
          <w:lang w:val="en-US"/>
        </w:rPr>
        <w:t>ch 10 - 13 VDC</w:t>
      </w:r>
    </w:p>
    <w:p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měření napětí záložní baterie, v případě nízk</w:t>
      </w:r>
      <w:r>
        <w:rPr>
          <w:lang w:val="fr-FR"/>
        </w:rPr>
        <w:t>é</w:t>
      </w:r>
      <w:r>
        <w:t>ho napětí výměna desky CPU s novou baterií (</w:t>
      </w:r>
      <w:r w:rsidR="00693353" w:rsidRPr="00693353">
        <w:rPr>
          <w:i/>
        </w:rPr>
        <w:t xml:space="preserve">pozn. </w:t>
      </w:r>
      <w:r w:rsidRPr="00693353">
        <w:rPr>
          <w:i/>
        </w:rPr>
        <w:t>baterie je na CPU připevněna pájeným spojem, výměnu nelze provádět na místě</w:t>
      </w:r>
      <w:r>
        <w:t>)</w:t>
      </w:r>
    </w:p>
    <w:p w:rsidR="00CC4F54" w:rsidRDefault="00CC4F54" w:rsidP="00693353">
      <w:pPr>
        <w:pStyle w:val="Odstavecseseznamem"/>
        <w:numPr>
          <w:ilvl w:val="0"/>
          <w:numId w:val="26"/>
        </w:numPr>
      </w:pPr>
      <w:r>
        <w:t>Kontrola aktuálního stavu zá</w:t>
      </w:r>
      <w:r w:rsidRPr="00693353">
        <w:rPr>
          <w:lang w:val="es-ES_tradnl"/>
        </w:rPr>
        <w:t>sob</w:t>
      </w:r>
    </w:p>
    <w:p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založení „Protokolu o nastavení syst</w:t>
      </w:r>
      <w:r>
        <w:rPr>
          <w:lang w:val="fr-FR"/>
        </w:rPr>
        <w:t>é</w:t>
      </w:r>
      <w:r>
        <w:t>mu měření“ na lokálním PC obsluhy</w:t>
      </w:r>
    </w:p>
    <w:p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kontrolní měření mechanickou tyčí 4x</w:t>
      </w:r>
    </w:p>
    <w:p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kontrola označení a správné „polohy</w:t>
      </w:r>
      <w:r>
        <w:rPr>
          <w:lang w:val="de-DE"/>
        </w:rPr>
        <w:t xml:space="preserve">“ </w:t>
      </w:r>
      <w:r>
        <w:t>měřicí armatury na víku nádrže, porování s </w:t>
      </w:r>
      <w:r>
        <w:rPr>
          <w:lang w:val="it-IT"/>
        </w:rPr>
        <w:t>kalibra</w:t>
      </w:r>
      <w:r>
        <w:t>ční tabulkou</w:t>
      </w:r>
    </w:p>
    <w:p w:rsidR="00CC4F54" w:rsidRDefault="00CC4F54" w:rsidP="00693353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poslech odezvy sond za účelem kontroly technick</w:t>
      </w:r>
      <w:r>
        <w:rPr>
          <w:lang w:val="fr-FR"/>
        </w:rPr>
        <w:t>é</w:t>
      </w:r>
      <w:r>
        <w:t>ho stavu, zjištění hladiny vody nebo znečistění sondy produktem či kaly</w:t>
      </w:r>
      <w:r w:rsidR="00693353">
        <w:t>.</w:t>
      </w:r>
    </w:p>
    <w:p w:rsidR="00CC4F54" w:rsidRDefault="00CC4F54" w:rsidP="00693353">
      <w:pPr>
        <w:pStyle w:val="Odstavecseseznamem"/>
        <w:numPr>
          <w:ilvl w:val="0"/>
          <w:numId w:val="26"/>
        </w:numPr>
      </w:pPr>
      <w:r>
        <w:t>Údržba sondy kontinuálního měření MP X a sondy MP AdB</w:t>
      </w:r>
    </w:p>
    <w:p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850"/>
        <w:jc w:val="left"/>
        <w:rPr>
          <w:lang w:val="en-US"/>
        </w:rPr>
      </w:pPr>
      <w:r>
        <w:rPr>
          <w:lang w:val="en-US"/>
        </w:rPr>
        <w:t>demont</w:t>
      </w:r>
      <w:r>
        <w:t>áž sondy z nádrže, údržba vyčištěním</w:t>
      </w:r>
    </w:p>
    <w:p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850"/>
        <w:jc w:val="left"/>
      </w:pPr>
      <w:r>
        <w:t>instalace sondy do nádrže</w:t>
      </w:r>
    </w:p>
    <w:p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kontrolní měření hladiny produktu v nádržích</w:t>
      </w:r>
    </w:p>
    <w:p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nastavení syst</w:t>
      </w:r>
      <w:r>
        <w:rPr>
          <w:lang w:val="fr-FR"/>
        </w:rPr>
        <w:t>é</w:t>
      </w:r>
      <w:r>
        <w:t xml:space="preserve">mu měření dle kontrolního měření </w:t>
      </w:r>
      <w:r>
        <w:rPr>
          <w:lang w:val="en-US"/>
        </w:rPr>
        <w:t>ty</w:t>
      </w:r>
      <w:r>
        <w:t>čí</w:t>
      </w:r>
    </w:p>
    <w:p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a nastavení aktuálního času v jednotce MU2 a MU Hydro</w:t>
      </w:r>
    </w:p>
    <w:p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ukončení evidence v „Protokolu o nastavení syst</w:t>
      </w:r>
      <w:r>
        <w:rPr>
          <w:lang w:val="fr-FR"/>
        </w:rPr>
        <w:t>é</w:t>
      </w:r>
      <w:r>
        <w:t>mu měřen</w:t>
      </w:r>
      <w:r>
        <w:rPr>
          <w:lang w:val="pt-PT"/>
        </w:rPr>
        <w:t>í“</w:t>
      </w:r>
      <w:r>
        <w:rPr>
          <w:lang w:val="de-DE"/>
        </w:rPr>
        <w:t>, odesl</w:t>
      </w:r>
      <w:r>
        <w:t xml:space="preserve">ání </w:t>
      </w:r>
      <w:r w:rsidR="00693353">
        <w:rPr>
          <w:lang w:val="it-IT"/>
        </w:rPr>
        <w:t xml:space="preserve">protokolu do </w:t>
      </w:r>
      <w:r>
        <w:rPr>
          <w:lang w:val="it-IT"/>
        </w:rPr>
        <w:t>centr</w:t>
      </w:r>
      <w:r>
        <w:t xml:space="preserve">ální </w:t>
      </w:r>
      <w:r>
        <w:rPr>
          <w:lang w:val="de-DE"/>
        </w:rPr>
        <w:t>schr</w:t>
      </w:r>
      <w:r>
        <w:t>ánky</w:t>
      </w:r>
    </w:p>
    <w:p w:rsidR="00CC4F54" w:rsidRDefault="00CC4F54" w:rsidP="00693353">
      <w:pPr>
        <w:pStyle w:val="Odstavecseseznamem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umístění </w:t>
      </w:r>
      <w:r>
        <w:rPr>
          <w:lang w:val="en-US"/>
        </w:rPr>
        <w:t>a evidence plomb v</w:t>
      </w:r>
      <w:r>
        <w:t> </w:t>
      </w:r>
      <w:r>
        <w:rPr>
          <w:lang w:val="it-IT"/>
        </w:rPr>
        <w:t>se MontiControlWeb</w:t>
      </w:r>
    </w:p>
    <w:p w:rsidR="00CC4F54" w:rsidRPr="00693353" w:rsidRDefault="00CC4F54" w:rsidP="00F77A1D">
      <w:pPr>
        <w:pStyle w:val="Odstavecseseznamem"/>
        <w:numPr>
          <w:ilvl w:val="0"/>
          <w:numId w:val="25"/>
        </w:numPr>
        <w:spacing w:before="240"/>
        <w:ind w:left="714" w:hanging="357"/>
        <w:rPr>
          <w:b/>
          <w:bCs/>
        </w:rPr>
      </w:pPr>
      <w:r w:rsidRPr="00693353">
        <w:rPr>
          <w:b/>
          <w:bCs/>
        </w:rPr>
        <w:t>Kontrola vyhodnocovací jednotky (M Controller) a indikace technologie</w:t>
      </w:r>
    </w:p>
    <w:p w:rsidR="00CC4F54" w:rsidRPr="00693353" w:rsidRDefault="00CC4F54" w:rsidP="00693353">
      <w:pPr>
        <w:pStyle w:val="Odstavecseseznamem"/>
        <w:numPr>
          <w:ilvl w:val="0"/>
          <w:numId w:val="26"/>
        </w:numPr>
      </w:pPr>
      <w:r w:rsidRPr="00693353">
        <w:t xml:space="preserve">Kontrola jednotky </w:t>
      </w:r>
    </w:p>
    <w:p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lastRenderedPageBreak/>
        <w:t>měření napětí na přívodu z přím</w:t>
      </w:r>
      <w:r>
        <w:rPr>
          <w:lang w:val="fr-FR"/>
        </w:rPr>
        <w:t>é</w:t>
      </w:r>
      <w:r>
        <w:t>ho napájení</w:t>
      </w:r>
    </w:p>
    <w:p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na přívodu z </w:t>
      </w:r>
      <w:r>
        <w:rPr>
          <w:lang w:val="fr-FR"/>
        </w:rPr>
        <w:t>UPS</w:t>
      </w:r>
    </w:p>
    <w:p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měření napětí zdroje 19 VDC resp. 12 VDC (dle verze MTC/MC2)</w:t>
      </w:r>
    </w:p>
    <w:p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měření napětí záložního akumulátoru 12 V, dle harmonogramu periodická výměna akumulátoru</w:t>
      </w:r>
    </w:p>
    <w:p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kontrola vstupní</w:t>
      </w:r>
      <w:r>
        <w:rPr>
          <w:lang w:val="pt-PT"/>
        </w:rPr>
        <w:t>ho a v</w:t>
      </w:r>
      <w:r>
        <w:t>ýstupního napětí napájecích jednotek čidel indikace netěsnosti, úniku a naplnění úkapov</w:t>
      </w:r>
      <w:r>
        <w:rPr>
          <w:lang w:val="fr-FR"/>
        </w:rPr>
        <w:t xml:space="preserve">é </w:t>
      </w:r>
      <w:r>
        <w:t>jímky</w:t>
      </w:r>
    </w:p>
    <w:p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kontrola a nastavení aktuálního času v syst</w:t>
      </w:r>
      <w:r>
        <w:rPr>
          <w:lang w:val="fr-FR"/>
        </w:rPr>
        <w:t>é</w:t>
      </w:r>
      <w:r>
        <w:rPr>
          <w:lang w:val="de-DE"/>
        </w:rPr>
        <w:t>mu EZS</w:t>
      </w:r>
    </w:p>
    <w:p w:rsidR="00CC4F54" w:rsidRDefault="00CC4F54" w:rsidP="00F77A1D">
      <w:pPr>
        <w:pStyle w:val="Odstavecseseznamem"/>
        <w:numPr>
          <w:ilvl w:val="0"/>
          <w:numId w:val="27"/>
        </w:numPr>
        <w:spacing w:after="120"/>
      </w:pPr>
      <w:r>
        <w:t>Kontrola indikace netěsnosti, úniku a naplnění úkapov</w:t>
      </w:r>
      <w:r w:rsidRPr="00F77A1D">
        <w:rPr>
          <w:lang w:val="fr-FR"/>
        </w:rPr>
        <w:t xml:space="preserve">é </w:t>
      </w:r>
      <w:r>
        <w:t>jímky</w:t>
      </w:r>
    </w:p>
    <w:p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kontrola funkčnosti a seřízení č</w:t>
      </w:r>
      <w:r>
        <w:rPr>
          <w:lang w:val="it-IT"/>
        </w:rPr>
        <w:t>idel v</w:t>
      </w:r>
      <w:r>
        <w:t> prostor</w:t>
      </w:r>
      <w:r w:rsidR="00F77A1D">
        <w:t>u</w:t>
      </w:r>
      <w:r>
        <w:rPr>
          <w:lang w:val="de-DE"/>
        </w:rPr>
        <w:t xml:space="preserve"> </w:t>
      </w:r>
      <w:r>
        <w:t>š</w:t>
      </w:r>
      <w:r>
        <w:rPr>
          <w:lang w:val="nl-NL"/>
        </w:rPr>
        <w:t>achet n</w:t>
      </w:r>
      <w:r>
        <w:t xml:space="preserve">ádrží, meziplášťů </w:t>
      </w:r>
      <w:r>
        <w:rPr>
          <w:lang w:val="it-IT"/>
        </w:rPr>
        <w:t>potrub</w:t>
      </w:r>
      <w:r>
        <w:t>í a nádrží, pod výdejními stojany, záchytných jímkách</w:t>
      </w:r>
    </w:p>
    <w:p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kontrola napojení indikace nádrží a potrubí třetí strany (ETK + test výstupu)</w:t>
      </w:r>
    </w:p>
    <w:p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 xml:space="preserve">aktualizace evidence typu a počtů </w:t>
      </w:r>
      <w:r>
        <w:rPr>
          <w:lang w:val="it-IT"/>
        </w:rPr>
        <w:t>senzor</w:t>
      </w:r>
      <w:r>
        <w:t>ů</w:t>
      </w:r>
    </w:p>
    <w:p w:rsidR="00CC4F54" w:rsidRDefault="00CC4F54" w:rsidP="00F77A1D">
      <w:pPr>
        <w:pStyle w:val="Odstavecseseznamem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left"/>
      </w:pPr>
      <w:r>
        <w:t>kontrola signalizace, testu a intervalu technologick</w:t>
      </w:r>
      <w:r>
        <w:rPr>
          <w:lang w:val="fr-FR"/>
        </w:rPr>
        <w:t xml:space="preserve">é </w:t>
      </w:r>
      <w:r>
        <w:t>houkačky</w:t>
      </w:r>
    </w:p>
    <w:p w:rsidR="00CC4F54" w:rsidRPr="00F77A1D" w:rsidRDefault="00CC4F54" w:rsidP="00F77A1D">
      <w:pPr>
        <w:pStyle w:val="Odstavecseseznamem"/>
        <w:numPr>
          <w:ilvl w:val="0"/>
          <w:numId w:val="25"/>
        </w:numPr>
        <w:spacing w:before="240"/>
        <w:ind w:left="714" w:hanging="357"/>
        <w:rPr>
          <w:b/>
          <w:bCs/>
        </w:rPr>
      </w:pPr>
      <w:r w:rsidRPr="00F77A1D">
        <w:rPr>
          <w:b/>
          <w:bCs/>
        </w:rPr>
        <w:t>Kontrola elektronick</w:t>
      </w:r>
      <w:r w:rsidRPr="00F77A1D">
        <w:rPr>
          <w:b/>
          <w:bCs/>
          <w:lang w:val="fr-FR"/>
        </w:rPr>
        <w:t>é</w:t>
      </w:r>
      <w:r w:rsidRPr="00F77A1D">
        <w:rPr>
          <w:b/>
          <w:bCs/>
        </w:rPr>
        <w:t>ho zabezpečení EZS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měření napětí na přívodu z přím</w:t>
      </w:r>
      <w:r>
        <w:rPr>
          <w:lang w:val="fr-FR"/>
        </w:rPr>
        <w:t>é</w:t>
      </w:r>
      <w:r>
        <w:t>ho napájení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měření napětí zdroje 13 VDC 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měření napětí záložního akumulátoru 12 V, dle harmonogramu periodická výměna akumulátoru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měření napětí záložního akumulátoru 12 V venkovní akustick</w:t>
      </w:r>
      <w:r>
        <w:rPr>
          <w:lang w:val="fr-FR"/>
        </w:rPr>
        <w:t xml:space="preserve">é </w:t>
      </w:r>
      <w:r>
        <w:t>signalizace poplachů EZS, dle harmonogramu periodická výměna akumulátoru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stavu hlídaných prostor, umístění a upevnění č</w:t>
      </w:r>
      <w:r>
        <w:rPr>
          <w:lang w:val="nl-NL"/>
        </w:rPr>
        <w:t>idel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a nastavení aktuálního času v syst</w:t>
      </w:r>
      <w:r>
        <w:rPr>
          <w:lang w:val="fr-FR"/>
        </w:rPr>
        <w:t>é</w:t>
      </w:r>
      <w:r>
        <w:rPr>
          <w:lang w:val="de-DE"/>
        </w:rPr>
        <w:t>mu EZS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akustick</w:t>
      </w:r>
      <w:r>
        <w:rPr>
          <w:lang w:val="fr-FR"/>
        </w:rPr>
        <w:t xml:space="preserve">é </w:t>
      </w:r>
      <w:r>
        <w:t>signalizace stavů syst</w:t>
      </w:r>
      <w:r>
        <w:rPr>
          <w:lang w:val="fr-FR"/>
        </w:rPr>
        <w:t>é</w:t>
      </w:r>
      <w:r>
        <w:rPr>
          <w:lang w:val="de-DE"/>
        </w:rPr>
        <w:t>mu EZS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vnitřní akustick</w:t>
      </w:r>
      <w:r>
        <w:rPr>
          <w:lang w:val="fr-FR"/>
        </w:rPr>
        <w:t xml:space="preserve">é </w:t>
      </w:r>
      <w:r>
        <w:t>signalizace poplachů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venkovní akustick</w:t>
      </w:r>
      <w:r>
        <w:rPr>
          <w:lang w:val="fr-FR"/>
        </w:rPr>
        <w:t xml:space="preserve">é </w:t>
      </w:r>
      <w:r>
        <w:t>signalizace poplachů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aktualizace evidence typu a počtů detektorů</w:t>
      </w:r>
    </w:p>
    <w:p w:rsidR="00CC4F54" w:rsidRPr="00F77A1D" w:rsidRDefault="00CC4F54" w:rsidP="00F77A1D">
      <w:pPr>
        <w:pStyle w:val="Odstavecseseznamem"/>
        <w:numPr>
          <w:ilvl w:val="0"/>
          <w:numId w:val="25"/>
        </w:numPr>
        <w:spacing w:before="240" w:after="120"/>
        <w:rPr>
          <w:b/>
          <w:bCs/>
        </w:rPr>
      </w:pPr>
      <w:r w:rsidRPr="00F77A1D">
        <w:rPr>
          <w:b/>
          <w:bCs/>
        </w:rPr>
        <w:t>Kontrola EPS - zábleskov</w:t>
      </w:r>
      <w:r w:rsidRPr="00F77A1D">
        <w:rPr>
          <w:b/>
          <w:bCs/>
          <w:lang w:val="fr-FR"/>
        </w:rPr>
        <w:t xml:space="preserve">é </w:t>
      </w:r>
      <w:r w:rsidRPr="00F77A1D">
        <w:rPr>
          <w:b/>
          <w:bCs/>
        </w:rPr>
        <w:t>a požární signalizace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měření napětí na přívodu z přím</w:t>
      </w:r>
      <w:r>
        <w:rPr>
          <w:lang w:val="fr-FR"/>
        </w:rPr>
        <w:t>é</w:t>
      </w:r>
      <w:r>
        <w:t>ho napájení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měření napětí zdroje 16 VAC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a údržba prostorů a instalovaných detektorů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aktualizace evidence typu a počtu detektorů</w:t>
      </w:r>
    </w:p>
    <w:p w:rsidR="00CC4F54" w:rsidRPr="00F77A1D" w:rsidRDefault="00CC4F54" w:rsidP="00F77A1D">
      <w:pPr>
        <w:pStyle w:val="Odstavecseseznamem"/>
        <w:numPr>
          <w:ilvl w:val="0"/>
          <w:numId w:val="25"/>
        </w:numPr>
        <w:rPr>
          <w:b/>
          <w:bCs/>
        </w:rPr>
      </w:pPr>
      <w:r w:rsidRPr="00F77A1D">
        <w:rPr>
          <w:b/>
          <w:bCs/>
        </w:rPr>
        <w:t xml:space="preserve">Kontrola záložní </w:t>
      </w:r>
      <w:r w:rsidRPr="00F77A1D">
        <w:rPr>
          <w:b/>
          <w:bCs/>
          <w:lang w:val="fr-FR"/>
        </w:rPr>
        <w:t>UPS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měření napětí na přívodu do </w:t>
      </w:r>
      <w:r>
        <w:rPr>
          <w:lang w:val="fr-FR"/>
        </w:rPr>
        <w:t>UPS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měření napětí na výstupu z </w:t>
      </w:r>
      <w:r>
        <w:rPr>
          <w:lang w:val="fr-FR"/>
        </w:rPr>
        <w:t>UPS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kontrola nastavení </w:t>
      </w:r>
      <w:r>
        <w:rPr>
          <w:lang w:val="pt-PT"/>
        </w:rPr>
        <w:t>parametr</w:t>
      </w:r>
      <w:r>
        <w:t>ů výstupního napětí na UPS dle typu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stavu akumulátorů dle typu UPS</w:t>
      </w:r>
    </w:p>
    <w:p w:rsidR="00CC4F54" w:rsidRDefault="00CC4F54" w:rsidP="00F77A1D">
      <w:pPr>
        <w:pStyle w:val="Odstavecseseznamem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aktualizace evidence typu záložního zdroje</w:t>
      </w:r>
    </w:p>
    <w:p w:rsidR="00CC4F54" w:rsidRPr="00F77A1D" w:rsidRDefault="00CC4F54" w:rsidP="00F77A1D">
      <w:pPr>
        <w:pStyle w:val="Odstavecseseznamem"/>
        <w:numPr>
          <w:ilvl w:val="0"/>
          <w:numId w:val="25"/>
        </w:numPr>
        <w:spacing w:before="240"/>
        <w:ind w:left="714" w:hanging="357"/>
        <w:rPr>
          <w:b/>
          <w:bCs/>
        </w:rPr>
      </w:pPr>
      <w:r w:rsidRPr="00F77A1D">
        <w:rPr>
          <w:b/>
          <w:bCs/>
        </w:rPr>
        <w:t>Testy funkčnosti</w:t>
      </w:r>
    </w:p>
    <w:p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lastRenderedPageBreak/>
        <w:t>komunikace subsyst</w:t>
      </w:r>
      <w:r>
        <w:rPr>
          <w:lang w:val="fr-FR"/>
        </w:rPr>
        <w:t>é</w:t>
      </w:r>
      <w:r>
        <w:t>mu měření na základě statusu v průběhu a po ukončení kontroly měření</w:t>
      </w:r>
      <w:r>
        <w:rPr>
          <w:lang w:val="en-US"/>
        </w:rPr>
        <w:t>;</w:t>
      </w:r>
      <w:r>
        <w:t xml:space="preserve"> akustická signalizace technologie, zobrazení v obslužn</w:t>
      </w:r>
      <w:r>
        <w:rPr>
          <w:lang w:val="fr-FR"/>
        </w:rPr>
        <w:t xml:space="preserve">é </w:t>
      </w:r>
      <w:r>
        <w:t>aplikaci Monti.Stanice</w:t>
      </w:r>
    </w:p>
    <w:p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1418" w:hanging="284"/>
        <w:jc w:val="left"/>
      </w:pPr>
      <w:r>
        <w:t>komunikace subsyst</w:t>
      </w:r>
      <w:r>
        <w:rPr>
          <w:lang w:val="fr-FR"/>
        </w:rPr>
        <w:t>é</w:t>
      </w:r>
      <w:r>
        <w:t>mu kontroly technologie (průběžně při kontrole č</w:t>
      </w:r>
      <w:r>
        <w:rPr>
          <w:lang w:val="it-IT"/>
        </w:rPr>
        <w:t>idel)</w:t>
      </w:r>
      <w:r>
        <w:rPr>
          <w:lang w:val="en-US"/>
        </w:rPr>
        <w:t>;</w:t>
      </w:r>
      <w:r>
        <w:t xml:space="preserve"> akustická signalizace technologie, zobrazení v obslužn</w:t>
      </w:r>
      <w:r>
        <w:rPr>
          <w:lang w:val="fr-FR"/>
        </w:rPr>
        <w:t xml:space="preserve">é </w:t>
      </w:r>
      <w:r>
        <w:t>aplikaci Monti.Stanice</w:t>
      </w:r>
    </w:p>
    <w:p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komunikace subsyst</w:t>
      </w:r>
      <w:r>
        <w:rPr>
          <w:lang w:val="fr-FR"/>
        </w:rPr>
        <w:t>é</w:t>
      </w:r>
      <w:r>
        <w:t>mu EZS poplachy na dohledov</w:t>
      </w:r>
      <w:r>
        <w:rPr>
          <w:lang w:val="fr-FR"/>
        </w:rPr>
        <w:t xml:space="preserve">é </w:t>
      </w:r>
      <w:r>
        <w:t>centrum, PCO a nájemci</w:t>
      </w:r>
    </w:p>
    <w:p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  <w:rPr>
          <w:lang w:val="de-DE"/>
        </w:rPr>
      </w:pPr>
      <w:r>
        <w:rPr>
          <w:lang w:val="de-DE"/>
        </w:rPr>
        <w:t>poplach EZS - odes</w:t>
      </w:r>
      <w:r>
        <w:t>ílání udá</w:t>
      </w:r>
      <w:r>
        <w:rPr>
          <w:lang w:val="en-US"/>
        </w:rPr>
        <w:t>lost</w:t>
      </w:r>
      <w:r>
        <w:t>í SMS zprá</w:t>
      </w:r>
      <w:r>
        <w:rPr>
          <w:lang w:val="fr-FR"/>
        </w:rPr>
        <w:t>vou</w:t>
      </w:r>
    </w:p>
    <w:p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poplach EZS - napadení objektu (hlasitý)</w:t>
      </w:r>
    </w:p>
    <w:p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  <w:rPr>
          <w:lang w:val="de-DE"/>
        </w:rPr>
      </w:pPr>
      <w:r>
        <w:rPr>
          <w:lang w:val="de-DE"/>
        </w:rPr>
        <w:t>poplach EZS - p</w:t>
      </w:r>
      <w:r>
        <w:t>řepadení obsluhy (tichý nebo hlasitý)</w:t>
      </w:r>
    </w:p>
    <w:p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poplach EZS - požární </w:t>
      </w:r>
      <w:r>
        <w:rPr>
          <w:lang w:val="de-DE"/>
        </w:rPr>
        <w:t>hl</w:t>
      </w:r>
      <w:r>
        <w:t>ásič (hlasitý)</w:t>
      </w:r>
    </w:p>
    <w:p w:rsidR="00CC4F54" w:rsidRDefault="00CC4F54" w:rsidP="00F77A1D">
      <w:pPr>
        <w:pStyle w:val="Odstavecseseznamem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poplach zábleskov</w:t>
      </w:r>
      <w:r>
        <w:rPr>
          <w:lang w:val="fr-FR"/>
        </w:rPr>
        <w:t xml:space="preserve">é </w:t>
      </w:r>
      <w:r>
        <w:t>signalizace (hlasitý)</w:t>
      </w:r>
    </w:p>
    <w:p w:rsidR="00CC4F54" w:rsidRPr="00F77A1D" w:rsidRDefault="00CC4F54" w:rsidP="00F77A1D">
      <w:pPr>
        <w:pStyle w:val="Odstavecseseznamem"/>
        <w:numPr>
          <w:ilvl w:val="0"/>
          <w:numId w:val="25"/>
        </w:numPr>
        <w:spacing w:before="240"/>
        <w:ind w:left="714" w:hanging="357"/>
        <w:rPr>
          <w:b/>
          <w:bCs/>
        </w:rPr>
      </w:pPr>
      <w:r w:rsidRPr="00F77A1D">
        <w:rPr>
          <w:b/>
          <w:bCs/>
          <w:lang w:val="de-DE"/>
        </w:rPr>
        <w:t>Servis SW a FW</w:t>
      </w:r>
    </w:p>
    <w:p w:rsidR="00CC4F54" w:rsidRPr="00F77A1D" w:rsidRDefault="00CC4F54" w:rsidP="00F77A1D">
      <w:pPr>
        <w:spacing w:before="120" w:after="0" w:line="240" w:lineRule="auto"/>
        <w:ind w:left="408"/>
        <w:rPr>
          <w:rFonts w:ascii="Arial" w:eastAsia="Times New Roman" w:hAnsi="Arial" w:cs="Arial"/>
          <w:sz w:val="20"/>
          <w:szCs w:val="20"/>
          <w:lang w:eastAsia="cs-CZ"/>
        </w:rPr>
      </w:pPr>
      <w:r>
        <w:t xml:space="preserve">U </w:t>
      </w:r>
      <w:r w:rsidRPr="00F77A1D">
        <w:rPr>
          <w:rFonts w:ascii="Arial" w:eastAsia="Times New Roman" w:hAnsi="Arial" w:cs="Arial"/>
          <w:sz w:val="20"/>
          <w:szCs w:val="20"/>
          <w:lang w:eastAsia="cs-CZ"/>
        </w:rPr>
        <w:t>všech SW a FW na stanici je třeba v rámci profylaktické prohlídky provést test kompatibility, zkontrolovat verzi, případně přeinstalovat na verzi aktuální. Provádí se u těchto entit:</w:t>
      </w:r>
    </w:p>
    <w:p w:rsidR="00CC4F54" w:rsidRDefault="00CC4F54" w:rsidP="00407901">
      <w:pPr>
        <w:pStyle w:val="Odstavecseseznamem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 xml:space="preserve">řídící </w:t>
      </w:r>
      <w:r w:rsidRPr="00F77A1D">
        <w:t>slu</w:t>
      </w:r>
      <w:r>
        <w:t>žba a SW MONTI STANICE na PC obsluhy</w:t>
      </w:r>
    </w:p>
    <w:p w:rsidR="00CC4F54" w:rsidRPr="00F77A1D" w:rsidRDefault="00CC4F54" w:rsidP="00407901">
      <w:pPr>
        <w:pStyle w:val="Odstavecseseznamem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 w:rsidRPr="00F77A1D">
        <w:t>FW M.CONT v</w:t>
      </w:r>
      <w:r>
        <w:t> jednotce M Controller</w:t>
      </w:r>
    </w:p>
    <w:p w:rsidR="00CC4F54" w:rsidRPr="00F77A1D" w:rsidRDefault="00CC4F54" w:rsidP="00407901">
      <w:pPr>
        <w:pStyle w:val="Odstavecseseznamem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 w:rsidRPr="00F77A1D">
        <w:t>FW M.EX v</w:t>
      </w:r>
      <w:r>
        <w:t xml:space="preserve"> jednotce měření </w:t>
      </w:r>
      <w:r w:rsidRPr="00F77A1D">
        <w:t>MU 2</w:t>
      </w:r>
    </w:p>
    <w:p w:rsidR="00CC4F54" w:rsidRPr="00F77A1D" w:rsidRDefault="00CC4F54" w:rsidP="00407901">
      <w:pPr>
        <w:pStyle w:val="Odstavecseseznamem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 w:rsidRPr="00F77A1D">
        <w:t>FW M.AdB v</w:t>
      </w:r>
      <w:r>
        <w:t> jednotce měření MU HYDRO</w:t>
      </w:r>
    </w:p>
    <w:p w:rsidR="00CC4F54" w:rsidRPr="00407901" w:rsidRDefault="00CC4F54" w:rsidP="00407901">
      <w:pPr>
        <w:pStyle w:val="Odstavecseseznamem"/>
        <w:numPr>
          <w:ilvl w:val="0"/>
          <w:numId w:val="25"/>
        </w:numPr>
        <w:rPr>
          <w:b/>
          <w:bCs/>
        </w:rPr>
      </w:pPr>
      <w:r w:rsidRPr="00407901">
        <w:rPr>
          <w:b/>
          <w:bCs/>
        </w:rPr>
        <w:t>Dokumentace profylaktick</w:t>
      </w:r>
      <w:r w:rsidRPr="00407901">
        <w:rPr>
          <w:b/>
          <w:bCs/>
          <w:lang w:val="fr-FR"/>
        </w:rPr>
        <w:t xml:space="preserve">é </w:t>
      </w:r>
      <w:r w:rsidRPr="00407901">
        <w:rPr>
          <w:b/>
          <w:bCs/>
        </w:rPr>
        <w:t>prohlídky</w:t>
      </w:r>
    </w:p>
    <w:p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Inspekční záznam typu „Kniha EZS a CCTV</w:t>
      </w:r>
      <w:r>
        <w:rPr>
          <w:lang w:val="de-DE"/>
        </w:rPr>
        <w:t xml:space="preserve">“ </w:t>
      </w:r>
      <w:r>
        <w:t>v obslužn</w:t>
      </w:r>
      <w:r>
        <w:rPr>
          <w:lang w:val="fr-FR"/>
        </w:rPr>
        <w:t xml:space="preserve">é </w:t>
      </w:r>
      <w:r>
        <w:t>aplikaci Monti.Stanice</w:t>
      </w:r>
    </w:p>
    <w:p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a nastavení syst</w:t>
      </w:r>
      <w:r>
        <w:rPr>
          <w:lang w:val="fr-FR"/>
        </w:rPr>
        <w:t>é</w:t>
      </w:r>
      <w:r>
        <w:t>mu měření „Protokolu o nastavení syst</w:t>
      </w:r>
      <w:r>
        <w:rPr>
          <w:lang w:val="fr-FR"/>
        </w:rPr>
        <w:t>é</w:t>
      </w:r>
      <w:r>
        <w:t>mu měřen</w:t>
      </w:r>
      <w:r>
        <w:rPr>
          <w:lang w:val="pt-PT"/>
        </w:rPr>
        <w:t>í“</w:t>
      </w:r>
    </w:p>
    <w:p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MaR, indikace technologie „Protokol o profylaktick</w:t>
      </w:r>
      <w:r>
        <w:rPr>
          <w:lang w:val="fr-FR"/>
        </w:rPr>
        <w:t xml:space="preserve">é </w:t>
      </w:r>
      <w:r>
        <w:t>prohlídce</w:t>
      </w:r>
      <w:r>
        <w:rPr>
          <w:rtl/>
          <w:lang w:val="ar-SA"/>
        </w:rPr>
        <w:t>“</w:t>
      </w:r>
    </w:p>
    <w:p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  <w:rPr>
          <w:lang w:val="de-DE"/>
        </w:rPr>
      </w:pPr>
      <w:r>
        <w:rPr>
          <w:lang w:val="de-DE"/>
        </w:rPr>
        <w:t xml:space="preserve">kontrola EZS,  </w:t>
      </w:r>
      <w:r>
        <w:t>„Protokol o profylaktick</w:t>
      </w:r>
      <w:r>
        <w:rPr>
          <w:lang w:val="fr-FR"/>
        </w:rPr>
        <w:t xml:space="preserve">é </w:t>
      </w:r>
      <w:r>
        <w:t>prohlídce</w:t>
      </w:r>
      <w:r>
        <w:rPr>
          <w:rtl/>
          <w:lang w:val="ar-SA"/>
        </w:rPr>
        <w:t>“</w:t>
      </w:r>
    </w:p>
    <w:p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EPS „Protokol o profylaktick</w:t>
      </w:r>
      <w:r>
        <w:rPr>
          <w:lang w:val="fr-FR"/>
        </w:rPr>
        <w:t xml:space="preserve">é </w:t>
      </w:r>
      <w:r>
        <w:t>prohlídce</w:t>
      </w:r>
      <w:r>
        <w:rPr>
          <w:rtl/>
          <w:lang w:val="ar-SA"/>
        </w:rPr>
        <w:t>“</w:t>
      </w:r>
    </w:p>
    <w:p w:rsidR="00CC4F54" w:rsidRDefault="00CC4F54" w:rsidP="00407901">
      <w:pPr>
        <w:pStyle w:val="Odstavecseseznamem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ind w:left="567" w:firstLine="567"/>
        <w:jc w:val="left"/>
      </w:pPr>
      <w:r>
        <w:t>kontrola záložního zdroje UPS „Protokol o profylaktick</w:t>
      </w:r>
      <w:r>
        <w:rPr>
          <w:lang w:val="fr-FR"/>
        </w:rPr>
        <w:t xml:space="preserve">é </w:t>
      </w:r>
      <w:r>
        <w:t>prohlídce</w:t>
      </w:r>
      <w:r>
        <w:rPr>
          <w:rtl/>
          <w:lang w:val="ar-SA"/>
        </w:rPr>
        <w:t>“</w:t>
      </w:r>
    </w:p>
    <w:p w:rsidR="00CC4F54" w:rsidRPr="00407901" w:rsidRDefault="00CC4F54" w:rsidP="00407901">
      <w:pPr>
        <w:pStyle w:val="Odstavecseseznamem"/>
        <w:numPr>
          <w:ilvl w:val="0"/>
          <w:numId w:val="25"/>
        </w:numPr>
        <w:spacing w:before="240"/>
        <w:ind w:left="714" w:hanging="357"/>
        <w:rPr>
          <w:rFonts w:eastAsia="Arial Unicode MS"/>
          <w:b/>
        </w:rPr>
      </w:pPr>
      <w:r w:rsidRPr="00407901">
        <w:rPr>
          <w:rFonts w:eastAsia="Arial Unicode MS"/>
          <w:b/>
        </w:rPr>
        <w:t>Elektrorevize systemu Monti Control</w:t>
      </w:r>
    </w:p>
    <w:p w:rsidR="00CC4F54" w:rsidRPr="00407901" w:rsidRDefault="00CC4F54" w:rsidP="00407901">
      <w:pPr>
        <w:spacing w:before="120" w:after="120"/>
        <w:rPr>
          <w:rFonts w:ascii="Arial" w:eastAsia="Times New Roman" w:hAnsi="Arial" w:cs="Arial"/>
          <w:sz w:val="20"/>
          <w:szCs w:val="20"/>
          <w:lang w:eastAsia="cs-CZ"/>
        </w:rPr>
      </w:pPr>
      <w:r w:rsidRPr="00407901">
        <w:rPr>
          <w:rFonts w:ascii="Arial" w:eastAsia="Times New Roman" w:hAnsi="Arial" w:cs="Arial"/>
          <w:sz w:val="20"/>
          <w:szCs w:val="20"/>
          <w:lang w:eastAsia="cs-CZ"/>
        </w:rPr>
        <w:t xml:space="preserve">Obsahem revidovaných zařízení jsou všechny části systému, uvedených </w:t>
      </w:r>
      <w:r w:rsidRPr="00E9330F">
        <w:rPr>
          <w:rFonts w:ascii="Arial" w:eastAsia="Times New Roman" w:hAnsi="Arial" w:cs="Arial"/>
          <w:sz w:val="20"/>
          <w:szCs w:val="20"/>
          <w:lang w:eastAsia="cs-CZ"/>
        </w:rPr>
        <w:t>v</w:t>
      </w:r>
      <w:r w:rsidR="00407901" w:rsidRPr="00E9330F">
        <w:rPr>
          <w:rFonts w:ascii="Arial" w:eastAsia="Times New Roman" w:hAnsi="Arial" w:cs="Arial"/>
          <w:sz w:val="20"/>
          <w:szCs w:val="20"/>
          <w:lang w:eastAsia="cs-CZ"/>
        </w:rPr>
        <w:t> technické specifikaci této přílohy</w:t>
      </w:r>
      <w:r w:rsidRPr="00E9330F">
        <w:rPr>
          <w:rFonts w:ascii="Arial" w:eastAsia="Times New Roman" w:hAnsi="Arial" w:cs="Arial"/>
          <w:sz w:val="20"/>
          <w:szCs w:val="20"/>
          <w:lang w:eastAsia="cs-CZ"/>
        </w:rPr>
        <w:t>.</w:t>
      </w:r>
    </w:p>
    <w:p w:rsidR="00CC4F54" w:rsidRPr="00407901" w:rsidRDefault="00CC4F54" w:rsidP="00CC4F54">
      <w:pPr>
        <w:rPr>
          <w:rFonts w:ascii="Arial" w:eastAsia="Times New Roman" w:hAnsi="Arial" w:cs="Arial"/>
          <w:sz w:val="20"/>
          <w:szCs w:val="20"/>
          <w:lang w:eastAsia="cs-CZ"/>
        </w:rPr>
      </w:pPr>
      <w:r w:rsidRPr="00407901">
        <w:rPr>
          <w:rFonts w:ascii="Arial" w:eastAsia="Times New Roman" w:hAnsi="Arial" w:cs="Arial"/>
          <w:sz w:val="20"/>
          <w:szCs w:val="20"/>
          <w:lang w:eastAsia="cs-CZ"/>
        </w:rPr>
        <w:t>Elektrorevize se provádí 1x za rok, dle všech zákon</w:t>
      </w:r>
      <w:r w:rsidR="00407901">
        <w:rPr>
          <w:rFonts w:ascii="Arial" w:eastAsia="Times New Roman" w:hAnsi="Arial" w:cs="Arial"/>
          <w:sz w:val="20"/>
          <w:szCs w:val="20"/>
          <w:lang w:eastAsia="cs-CZ"/>
        </w:rPr>
        <w:t>n</w:t>
      </w:r>
      <w:r w:rsidRPr="00407901">
        <w:rPr>
          <w:rFonts w:ascii="Arial" w:eastAsia="Times New Roman" w:hAnsi="Arial" w:cs="Arial"/>
          <w:sz w:val="20"/>
          <w:szCs w:val="20"/>
          <w:lang w:eastAsia="cs-CZ"/>
        </w:rPr>
        <w:t xml:space="preserve">ých předpisů a norem. Protože se jedná o zařízení umístěném z části ve výbušném prostředí, musí </w:t>
      </w:r>
      <w:r w:rsidR="00407901" w:rsidRPr="00407901">
        <w:rPr>
          <w:rFonts w:ascii="Arial" w:eastAsia="Times New Roman" w:hAnsi="Arial" w:cs="Arial"/>
          <w:sz w:val="20"/>
          <w:szCs w:val="20"/>
          <w:lang w:eastAsia="cs-CZ"/>
        </w:rPr>
        <w:t xml:space="preserve">revizi </w:t>
      </w:r>
      <w:r w:rsidRPr="00407901">
        <w:rPr>
          <w:rFonts w:ascii="Arial" w:eastAsia="Times New Roman" w:hAnsi="Arial" w:cs="Arial"/>
          <w:sz w:val="20"/>
          <w:szCs w:val="20"/>
          <w:lang w:eastAsia="cs-CZ"/>
        </w:rPr>
        <w:t>vykonávat osoba s příslušným právněním.</w:t>
      </w:r>
    </w:p>
    <w:p w:rsidR="00CC4F54" w:rsidRDefault="00CC4F54" w:rsidP="00407901">
      <w:pPr>
        <w:spacing w:after="120"/>
      </w:pPr>
      <w:r>
        <w:rPr>
          <w:rFonts w:eastAsia="Arial Unicode MS" w:cs="Arial Unicode MS"/>
        </w:rPr>
        <w:t xml:space="preserve">Dokumentace </w:t>
      </w:r>
    </w:p>
    <w:p w:rsidR="00E9330F" w:rsidRDefault="00CC4F54" w:rsidP="00407901">
      <w:pPr>
        <w:pStyle w:val="Odstavecseseznamem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  <w:bar w:val="nil"/>
        </w:pBdr>
        <w:ind w:left="714" w:hanging="357"/>
        <w:jc w:val="left"/>
      </w:pPr>
      <w:r>
        <w:t>Revizní zpráva</w:t>
      </w:r>
      <w:r w:rsidR="00E9330F">
        <w:t>; bude Objednateli zaslána v listinné a el. podobě,</w:t>
      </w:r>
      <w:r>
        <w:t xml:space="preserve"> </w:t>
      </w:r>
      <w:r w:rsidR="00E9330F">
        <w:t>opatřená elektr. podpisem revizního technika</w:t>
      </w:r>
    </w:p>
    <w:p w:rsidR="00E1569F" w:rsidRPr="00E1569F" w:rsidRDefault="00E9330F" w:rsidP="00E1569F">
      <w:pPr>
        <w:pStyle w:val="Odstavecseseznamem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  <w:bar w:val="nil"/>
        </w:pBdr>
        <w:ind w:hanging="357"/>
        <w:jc w:val="left"/>
      </w:pPr>
      <w:r>
        <w:t xml:space="preserve">Realizace požadovaných revizí, prohlídek, zkoušek a periodických profylaktických </w:t>
      </w:r>
      <w:r w:rsidR="007F778F">
        <w:t>prohlídek bude realizována dle časového harmonogramu schváleného Objednatelem bude zahrnovat i provedení diagnostiky pomocí termovizní kamery včetně vyhodnocení a snímků z kamery.</w:t>
      </w:r>
    </w:p>
    <w:sectPr w:rsidR="00E1569F" w:rsidRPr="00E1569F">
      <w:head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1D02" w:rsidRDefault="00B81D02" w:rsidP="002F1F5F">
      <w:pPr>
        <w:spacing w:after="0" w:line="240" w:lineRule="auto"/>
      </w:pPr>
      <w:r>
        <w:separator/>
      </w:r>
    </w:p>
  </w:endnote>
  <w:endnote w:type="continuationSeparator" w:id="0">
    <w:p w:rsidR="00B81D02" w:rsidRDefault="00B81D02" w:rsidP="002F1F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1D02" w:rsidRDefault="00B81D02" w:rsidP="002F1F5F">
      <w:pPr>
        <w:spacing w:after="0" w:line="240" w:lineRule="auto"/>
      </w:pPr>
      <w:r>
        <w:separator/>
      </w:r>
    </w:p>
  </w:footnote>
  <w:footnote w:type="continuationSeparator" w:id="0">
    <w:p w:rsidR="00B81D02" w:rsidRDefault="00B81D02" w:rsidP="002F1F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1F5F" w:rsidRDefault="002F1F5F">
    <w:pPr>
      <w:pStyle w:val="Zhlav"/>
    </w:pPr>
    <w:r>
      <w:t>Příloha č. 3 ZD – Technická specifikace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A6AE"/>
      </v:shape>
    </w:pict>
  </w:numPicBullet>
  <w:abstractNum w:abstractNumId="0">
    <w:nsid w:val="049F74E6"/>
    <w:multiLevelType w:val="hybridMultilevel"/>
    <w:tmpl w:val="DD26A2EE"/>
    <w:styleLink w:val="Importovanstyl2"/>
    <w:lvl w:ilvl="0" w:tplc="230AAECC">
      <w:start w:val="1"/>
      <w:numFmt w:val="bullet"/>
      <w:lvlText w:val="·"/>
      <w:lvlJc w:val="left"/>
      <w:pPr>
        <w:ind w:left="1996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8F280F2">
      <w:start w:val="1"/>
      <w:numFmt w:val="bullet"/>
      <w:lvlText w:val="o"/>
      <w:lvlJc w:val="left"/>
      <w:pPr>
        <w:ind w:left="271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55A9808">
      <w:start w:val="1"/>
      <w:numFmt w:val="bullet"/>
      <w:lvlText w:val="▪"/>
      <w:lvlJc w:val="left"/>
      <w:pPr>
        <w:ind w:left="343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32CC1BC">
      <w:start w:val="1"/>
      <w:numFmt w:val="bullet"/>
      <w:lvlText w:val="·"/>
      <w:lvlJc w:val="left"/>
      <w:pPr>
        <w:ind w:left="4156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ACE4C9C">
      <w:start w:val="1"/>
      <w:numFmt w:val="bullet"/>
      <w:lvlText w:val="o"/>
      <w:lvlJc w:val="left"/>
      <w:pPr>
        <w:ind w:left="487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9688206">
      <w:start w:val="1"/>
      <w:numFmt w:val="bullet"/>
      <w:lvlText w:val="▪"/>
      <w:lvlJc w:val="left"/>
      <w:pPr>
        <w:ind w:left="559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9D88506">
      <w:start w:val="1"/>
      <w:numFmt w:val="bullet"/>
      <w:lvlText w:val="·"/>
      <w:lvlJc w:val="left"/>
      <w:pPr>
        <w:ind w:left="6316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8863B8A">
      <w:start w:val="1"/>
      <w:numFmt w:val="bullet"/>
      <w:lvlText w:val="o"/>
      <w:lvlJc w:val="left"/>
      <w:pPr>
        <w:ind w:left="703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C1C599C">
      <w:start w:val="1"/>
      <w:numFmt w:val="bullet"/>
      <w:lvlText w:val="▪"/>
      <w:lvlJc w:val="left"/>
      <w:pPr>
        <w:ind w:left="775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>
    <w:nsid w:val="080842BF"/>
    <w:multiLevelType w:val="hybridMultilevel"/>
    <w:tmpl w:val="91448A5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01693A"/>
    <w:multiLevelType w:val="hybridMultilevel"/>
    <w:tmpl w:val="ECE016C8"/>
    <w:numStyleLink w:val="Importovanstyl3"/>
  </w:abstractNum>
  <w:abstractNum w:abstractNumId="3">
    <w:nsid w:val="0C1E0BE0"/>
    <w:multiLevelType w:val="hybridMultilevel"/>
    <w:tmpl w:val="295C36A8"/>
    <w:numStyleLink w:val="Importovanstyl8"/>
  </w:abstractNum>
  <w:abstractNum w:abstractNumId="4">
    <w:nsid w:val="0DFA64FC"/>
    <w:multiLevelType w:val="hybridMultilevel"/>
    <w:tmpl w:val="B54CC3F6"/>
    <w:lvl w:ilvl="0" w:tplc="040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8D3D25"/>
    <w:multiLevelType w:val="hybridMultilevel"/>
    <w:tmpl w:val="0E6EF5D0"/>
    <w:styleLink w:val="Importovanstyl4"/>
    <w:lvl w:ilvl="0" w:tplc="CCF2E60E">
      <w:start w:val="1"/>
      <w:numFmt w:val="bullet"/>
      <w:lvlText w:val="-"/>
      <w:lvlJc w:val="left"/>
      <w:pPr>
        <w:tabs>
          <w:tab w:val="num" w:pos="708"/>
        </w:tabs>
        <w:ind w:left="284" w:firstLine="142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CDADE4C">
      <w:start w:val="1"/>
      <w:numFmt w:val="bullet"/>
      <w:lvlText w:val="o"/>
      <w:lvlJc w:val="left"/>
      <w:pPr>
        <w:tabs>
          <w:tab w:val="num" w:pos="1428"/>
        </w:tabs>
        <w:ind w:left="1004" w:firstLine="15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53C8F40">
      <w:start w:val="1"/>
      <w:numFmt w:val="bullet"/>
      <w:lvlText w:val="▪"/>
      <w:lvlJc w:val="left"/>
      <w:pPr>
        <w:tabs>
          <w:tab w:val="num" w:pos="2148"/>
        </w:tabs>
        <w:ind w:left="1724" w:firstLine="166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0FE41516">
      <w:start w:val="1"/>
      <w:numFmt w:val="bullet"/>
      <w:lvlText w:val="•"/>
      <w:lvlJc w:val="left"/>
      <w:pPr>
        <w:tabs>
          <w:tab w:val="num" w:pos="2868"/>
        </w:tabs>
        <w:ind w:left="2444" w:firstLine="178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42D682E2">
      <w:start w:val="1"/>
      <w:numFmt w:val="bullet"/>
      <w:lvlText w:val="o"/>
      <w:lvlJc w:val="left"/>
      <w:pPr>
        <w:tabs>
          <w:tab w:val="num" w:pos="3588"/>
        </w:tabs>
        <w:ind w:left="3164" w:firstLine="19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C04E9CA">
      <w:start w:val="1"/>
      <w:numFmt w:val="bullet"/>
      <w:lvlText w:val="▪"/>
      <w:lvlJc w:val="left"/>
      <w:pPr>
        <w:tabs>
          <w:tab w:val="num" w:pos="4308"/>
        </w:tabs>
        <w:ind w:left="3884" w:firstLine="202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815C484C">
      <w:start w:val="1"/>
      <w:numFmt w:val="bullet"/>
      <w:lvlText w:val="•"/>
      <w:lvlJc w:val="left"/>
      <w:pPr>
        <w:tabs>
          <w:tab w:val="num" w:pos="5028"/>
        </w:tabs>
        <w:ind w:left="4604" w:firstLine="21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90E2508">
      <w:start w:val="1"/>
      <w:numFmt w:val="bullet"/>
      <w:lvlText w:val="o"/>
      <w:lvlJc w:val="left"/>
      <w:pPr>
        <w:tabs>
          <w:tab w:val="num" w:pos="5748"/>
        </w:tabs>
        <w:ind w:left="5324" w:firstLine="226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F0A1666">
      <w:start w:val="1"/>
      <w:numFmt w:val="bullet"/>
      <w:lvlText w:val="▪"/>
      <w:lvlJc w:val="left"/>
      <w:pPr>
        <w:tabs>
          <w:tab w:val="num" w:pos="6468"/>
        </w:tabs>
        <w:ind w:left="6044" w:firstLine="238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>
    <w:nsid w:val="17984FA1"/>
    <w:multiLevelType w:val="hybridMultilevel"/>
    <w:tmpl w:val="C8D63B62"/>
    <w:lvl w:ilvl="0" w:tplc="4B8829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1B278E"/>
    <w:multiLevelType w:val="hybridMultilevel"/>
    <w:tmpl w:val="075E216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9B69D2"/>
    <w:multiLevelType w:val="multilevel"/>
    <w:tmpl w:val="4380E3B8"/>
    <w:lvl w:ilvl="0">
      <w:start w:val="1"/>
      <w:numFmt w:val="decimal"/>
      <w:pStyle w:val="Nadpis1"/>
      <w:suff w:val="space"/>
      <w:lvlText w:val="%1."/>
      <w:lvlJc w:val="left"/>
      <w:pPr>
        <w:ind w:left="15" w:firstLine="2"/>
      </w:pPr>
      <w:rPr>
        <w:rFonts w:hint="default"/>
      </w:rPr>
    </w:lvl>
    <w:lvl w:ilvl="1">
      <w:start w:val="1"/>
      <w:numFmt w:val="decimal"/>
      <w:pStyle w:val="Nadpis2"/>
      <w:lvlText w:val="%1.%2."/>
      <w:lvlJc w:val="left"/>
      <w:pPr>
        <w:tabs>
          <w:tab w:val="num" w:pos="582"/>
        </w:tabs>
        <w:ind w:left="582" w:hanging="55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67"/>
        </w:tabs>
        <w:ind w:left="767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782"/>
        </w:tabs>
        <w:ind w:left="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157"/>
        </w:tabs>
        <w:ind w:left="1157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172"/>
        </w:tabs>
        <w:ind w:left="1172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547"/>
        </w:tabs>
        <w:ind w:left="1547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562"/>
        </w:tabs>
        <w:ind w:left="156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937"/>
        </w:tabs>
        <w:ind w:left="1937" w:hanging="1800"/>
      </w:pPr>
      <w:rPr>
        <w:rFonts w:hint="default"/>
      </w:rPr>
    </w:lvl>
  </w:abstractNum>
  <w:abstractNum w:abstractNumId="9">
    <w:nsid w:val="33AE5334"/>
    <w:multiLevelType w:val="hybridMultilevel"/>
    <w:tmpl w:val="CF488606"/>
    <w:lvl w:ilvl="0" w:tplc="0405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E97129"/>
    <w:multiLevelType w:val="hybridMultilevel"/>
    <w:tmpl w:val="51825BE6"/>
    <w:lvl w:ilvl="0" w:tplc="7334F0F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DBE5053"/>
    <w:multiLevelType w:val="multilevel"/>
    <w:tmpl w:val="3380251C"/>
    <w:styleLink w:val="Importovanstyl1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1224" w:hanging="504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1728" w:hanging="64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2232" w:hanging="79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2736" w:hanging="936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32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3744" w:hanging="1224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432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>
    <w:nsid w:val="3E561D19"/>
    <w:multiLevelType w:val="hybridMultilevel"/>
    <w:tmpl w:val="E87A392A"/>
    <w:styleLink w:val="Importovanstyl6"/>
    <w:lvl w:ilvl="0" w:tplc="7B42156E">
      <w:start w:val="1"/>
      <w:numFmt w:val="bullet"/>
      <w:lvlText w:val="-"/>
      <w:lvlJc w:val="left"/>
      <w:pPr>
        <w:ind w:left="77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3B2A094">
      <w:start w:val="1"/>
      <w:numFmt w:val="bullet"/>
      <w:lvlText w:val="o"/>
      <w:lvlJc w:val="left"/>
      <w:pPr>
        <w:ind w:left="214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D7488C6">
      <w:start w:val="1"/>
      <w:numFmt w:val="bullet"/>
      <w:lvlText w:val="▪"/>
      <w:lvlJc w:val="left"/>
      <w:pPr>
        <w:ind w:left="286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F22B122">
      <w:start w:val="1"/>
      <w:numFmt w:val="bullet"/>
      <w:lvlText w:val="•"/>
      <w:lvlJc w:val="left"/>
      <w:pPr>
        <w:ind w:left="358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0244277E">
      <w:start w:val="1"/>
      <w:numFmt w:val="bullet"/>
      <w:lvlText w:val="o"/>
      <w:lvlJc w:val="left"/>
      <w:pPr>
        <w:ind w:left="430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528C29A">
      <w:start w:val="1"/>
      <w:numFmt w:val="bullet"/>
      <w:lvlText w:val="▪"/>
      <w:lvlJc w:val="left"/>
      <w:pPr>
        <w:ind w:left="502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F7C60AC">
      <w:start w:val="1"/>
      <w:numFmt w:val="bullet"/>
      <w:lvlText w:val="•"/>
      <w:lvlJc w:val="left"/>
      <w:pPr>
        <w:ind w:left="574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2CA9244">
      <w:start w:val="1"/>
      <w:numFmt w:val="bullet"/>
      <w:lvlText w:val="o"/>
      <w:lvlJc w:val="left"/>
      <w:pPr>
        <w:ind w:left="646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3845540">
      <w:start w:val="1"/>
      <w:numFmt w:val="bullet"/>
      <w:lvlText w:val="▪"/>
      <w:lvlJc w:val="left"/>
      <w:pPr>
        <w:ind w:left="718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3">
    <w:nsid w:val="45D94E1B"/>
    <w:multiLevelType w:val="hybridMultilevel"/>
    <w:tmpl w:val="DD26A2EE"/>
    <w:numStyleLink w:val="Importovanstyl2"/>
  </w:abstractNum>
  <w:abstractNum w:abstractNumId="14">
    <w:nsid w:val="4C2A22BB"/>
    <w:multiLevelType w:val="hybridMultilevel"/>
    <w:tmpl w:val="295C36A8"/>
    <w:styleLink w:val="Importovanstyl8"/>
    <w:lvl w:ilvl="0" w:tplc="3460D8C0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02E4E2C">
      <w:start w:val="1"/>
      <w:numFmt w:val="bullet"/>
      <w:lvlText w:val="o"/>
      <w:lvlJc w:val="left"/>
      <w:pPr>
        <w:ind w:left="14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428B9A8">
      <w:start w:val="1"/>
      <w:numFmt w:val="bullet"/>
      <w:lvlText w:val="▪"/>
      <w:lvlJc w:val="left"/>
      <w:pPr>
        <w:ind w:left="216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7BE2D8E">
      <w:start w:val="1"/>
      <w:numFmt w:val="bullet"/>
      <w:lvlText w:val="•"/>
      <w:lvlJc w:val="left"/>
      <w:pPr>
        <w:ind w:left="28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5D00812">
      <w:start w:val="1"/>
      <w:numFmt w:val="bullet"/>
      <w:lvlText w:val="o"/>
      <w:lvlJc w:val="left"/>
      <w:pPr>
        <w:ind w:left="36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191E0B3E">
      <w:start w:val="1"/>
      <w:numFmt w:val="bullet"/>
      <w:lvlText w:val="▪"/>
      <w:lvlJc w:val="left"/>
      <w:pPr>
        <w:ind w:left="43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864478A6">
      <w:start w:val="1"/>
      <w:numFmt w:val="bullet"/>
      <w:lvlText w:val="•"/>
      <w:lvlJc w:val="left"/>
      <w:pPr>
        <w:ind w:left="50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CB65568">
      <w:start w:val="1"/>
      <w:numFmt w:val="bullet"/>
      <w:lvlText w:val="o"/>
      <w:lvlJc w:val="left"/>
      <w:pPr>
        <w:ind w:left="576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4869D96">
      <w:start w:val="1"/>
      <w:numFmt w:val="bullet"/>
      <w:lvlText w:val="▪"/>
      <w:lvlJc w:val="left"/>
      <w:pPr>
        <w:ind w:left="64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5">
    <w:nsid w:val="4D42132E"/>
    <w:multiLevelType w:val="hybridMultilevel"/>
    <w:tmpl w:val="3C1C6730"/>
    <w:numStyleLink w:val="Importovanstyl5"/>
  </w:abstractNum>
  <w:abstractNum w:abstractNumId="16">
    <w:nsid w:val="59A549C0"/>
    <w:multiLevelType w:val="hybridMultilevel"/>
    <w:tmpl w:val="F7A4ECE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A037991"/>
    <w:multiLevelType w:val="hybridMultilevel"/>
    <w:tmpl w:val="0E6EF5D0"/>
    <w:numStyleLink w:val="Importovanstyl4"/>
  </w:abstractNum>
  <w:abstractNum w:abstractNumId="18">
    <w:nsid w:val="5DFD04B0"/>
    <w:multiLevelType w:val="hybridMultilevel"/>
    <w:tmpl w:val="E87A392A"/>
    <w:numStyleLink w:val="Importovanstyl6"/>
  </w:abstractNum>
  <w:abstractNum w:abstractNumId="19">
    <w:nsid w:val="707B6EC2"/>
    <w:multiLevelType w:val="hybridMultilevel"/>
    <w:tmpl w:val="E4368822"/>
    <w:numStyleLink w:val="Importovanstyl7"/>
  </w:abstractNum>
  <w:abstractNum w:abstractNumId="20">
    <w:nsid w:val="72FC0EB2"/>
    <w:multiLevelType w:val="hybridMultilevel"/>
    <w:tmpl w:val="E4368822"/>
    <w:styleLink w:val="Importovanstyl7"/>
    <w:lvl w:ilvl="0" w:tplc="0BDEB2DA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9A8924C">
      <w:start w:val="1"/>
      <w:numFmt w:val="bullet"/>
      <w:lvlText w:val="-"/>
      <w:lvlJc w:val="left"/>
      <w:pPr>
        <w:ind w:left="10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1DA2D44">
      <w:start w:val="1"/>
      <w:numFmt w:val="bullet"/>
      <w:lvlText w:val="-"/>
      <w:lvlJc w:val="left"/>
      <w:pPr>
        <w:ind w:left="18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2D6E70A">
      <w:start w:val="1"/>
      <w:numFmt w:val="bullet"/>
      <w:lvlText w:val="-"/>
      <w:lvlJc w:val="left"/>
      <w:pPr>
        <w:ind w:left="25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0DCED22E">
      <w:start w:val="1"/>
      <w:numFmt w:val="bullet"/>
      <w:lvlText w:val="-"/>
      <w:lvlJc w:val="left"/>
      <w:pPr>
        <w:ind w:left="32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9A0FCBC">
      <w:start w:val="1"/>
      <w:numFmt w:val="bullet"/>
      <w:lvlText w:val="-"/>
      <w:lvlJc w:val="left"/>
      <w:pPr>
        <w:ind w:left="396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BC0F558">
      <w:start w:val="1"/>
      <w:numFmt w:val="bullet"/>
      <w:lvlText w:val="-"/>
      <w:lvlJc w:val="left"/>
      <w:pPr>
        <w:ind w:left="46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0D8672A">
      <w:start w:val="1"/>
      <w:numFmt w:val="bullet"/>
      <w:lvlText w:val="-"/>
      <w:lvlJc w:val="left"/>
      <w:pPr>
        <w:ind w:left="54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11EE5158">
      <w:start w:val="1"/>
      <w:numFmt w:val="bullet"/>
      <w:lvlText w:val="-"/>
      <w:lvlJc w:val="left"/>
      <w:pPr>
        <w:ind w:left="61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1">
    <w:nsid w:val="730F69E6"/>
    <w:multiLevelType w:val="multilevel"/>
    <w:tmpl w:val="B5E48F52"/>
    <w:lvl w:ilvl="0">
      <w:start w:val="1"/>
      <w:numFmt w:val="decimal"/>
      <w:lvlText w:val="%1"/>
      <w:lvlJc w:val="left"/>
      <w:pPr>
        <w:ind w:left="484" w:hanging="4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48" w:hanging="484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24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31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5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6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48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712" w:hanging="1800"/>
      </w:pPr>
      <w:rPr>
        <w:rFonts w:hint="default"/>
      </w:rPr>
    </w:lvl>
  </w:abstractNum>
  <w:abstractNum w:abstractNumId="22">
    <w:nsid w:val="74AA7F9D"/>
    <w:multiLevelType w:val="hybridMultilevel"/>
    <w:tmpl w:val="8C563F4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6B4170A"/>
    <w:multiLevelType w:val="multilevel"/>
    <w:tmpl w:val="3380251C"/>
    <w:numStyleLink w:val="Importovanstyl1"/>
  </w:abstractNum>
  <w:abstractNum w:abstractNumId="24">
    <w:nsid w:val="782B69B9"/>
    <w:multiLevelType w:val="hybridMultilevel"/>
    <w:tmpl w:val="3C1C6730"/>
    <w:styleLink w:val="Importovanstyl5"/>
    <w:lvl w:ilvl="0" w:tplc="FFEA7C4C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B90EE0E">
      <w:start w:val="1"/>
      <w:numFmt w:val="bullet"/>
      <w:lvlText w:val="-"/>
      <w:lvlJc w:val="left"/>
      <w:pPr>
        <w:ind w:left="10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0B4EFD8">
      <w:start w:val="1"/>
      <w:numFmt w:val="bullet"/>
      <w:lvlText w:val="-"/>
      <w:lvlJc w:val="left"/>
      <w:pPr>
        <w:ind w:left="18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9F0FEFC">
      <w:start w:val="1"/>
      <w:numFmt w:val="bullet"/>
      <w:lvlText w:val="-"/>
      <w:lvlJc w:val="left"/>
      <w:pPr>
        <w:ind w:left="25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98A8658">
      <w:start w:val="1"/>
      <w:numFmt w:val="bullet"/>
      <w:lvlText w:val="-"/>
      <w:lvlJc w:val="left"/>
      <w:pPr>
        <w:ind w:left="32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684C86BE">
      <w:start w:val="1"/>
      <w:numFmt w:val="bullet"/>
      <w:lvlText w:val="-"/>
      <w:lvlJc w:val="left"/>
      <w:pPr>
        <w:ind w:left="396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5F2B842">
      <w:start w:val="1"/>
      <w:numFmt w:val="bullet"/>
      <w:lvlText w:val="-"/>
      <w:lvlJc w:val="left"/>
      <w:pPr>
        <w:ind w:left="46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B74566C">
      <w:start w:val="1"/>
      <w:numFmt w:val="bullet"/>
      <w:lvlText w:val="-"/>
      <w:lvlJc w:val="left"/>
      <w:pPr>
        <w:ind w:left="54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2C2D4C8">
      <w:start w:val="1"/>
      <w:numFmt w:val="bullet"/>
      <w:lvlText w:val="-"/>
      <w:lvlJc w:val="left"/>
      <w:pPr>
        <w:ind w:left="61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5">
    <w:nsid w:val="78AC2F5B"/>
    <w:multiLevelType w:val="hybridMultilevel"/>
    <w:tmpl w:val="ECE016C8"/>
    <w:styleLink w:val="Importovanstyl3"/>
    <w:lvl w:ilvl="0" w:tplc="74B4B1AC">
      <w:start w:val="1"/>
      <w:numFmt w:val="bullet"/>
      <w:lvlText w:val="-"/>
      <w:lvlJc w:val="left"/>
      <w:pPr>
        <w:ind w:left="567" w:hanging="141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736A3BE">
      <w:start w:val="1"/>
      <w:numFmt w:val="bullet"/>
      <w:lvlText w:val="o"/>
      <w:lvlJc w:val="left"/>
      <w:pPr>
        <w:ind w:left="1287" w:hanging="27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4B09F70">
      <w:start w:val="1"/>
      <w:numFmt w:val="bullet"/>
      <w:lvlText w:val="▪"/>
      <w:lvlJc w:val="left"/>
      <w:pPr>
        <w:ind w:left="2007" w:hanging="258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49EE7C2">
      <w:start w:val="1"/>
      <w:numFmt w:val="bullet"/>
      <w:lvlText w:val="•"/>
      <w:lvlJc w:val="left"/>
      <w:pPr>
        <w:ind w:left="2727" w:hanging="141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CD2B13C">
      <w:start w:val="1"/>
      <w:numFmt w:val="bullet"/>
      <w:lvlText w:val="o"/>
      <w:lvlJc w:val="left"/>
      <w:pPr>
        <w:ind w:left="3447" w:hanging="23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C78F91C">
      <w:start w:val="1"/>
      <w:numFmt w:val="bullet"/>
      <w:lvlText w:val="▪"/>
      <w:lvlJc w:val="left"/>
      <w:pPr>
        <w:ind w:left="4167" w:hanging="222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CF4EBEA">
      <w:start w:val="1"/>
      <w:numFmt w:val="bullet"/>
      <w:lvlText w:val="•"/>
      <w:lvlJc w:val="left"/>
      <w:pPr>
        <w:ind w:left="4887" w:hanging="141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37C2F00">
      <w:start w:val="1"/>
      <w:numFmt w:val="bullet"/>
      <w:lvlText w:val="o"/>
      <w:lvlJc w:val="left"/>
      <w:pPr>
        <w:ind w:left="5607" w:hanging="198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8D4FF32">
      <w:start w:val="1"/>
      <w:numFmt w:val="bullet"/>
      <w:lvlText w:val="▪"/>
      <w:lvlJc w:val="left"/>
      <w:pPr>
        <w:ind w:left="6327" w:hanging="186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0"/>
  </w:num>
  <w:num w:numId="2">
    <w:abstractNumId w:val="13"/>
  </w:num>
  <w:num w:numId="3">
    <w:abstractNumId w:val="6"/>
  </w:num>
  <w:num w:numId="4">
    <w:abstractNumId w:val="11"/>
  </w:num>
  <w:num w:numId="5">
    <w:abstractNumId w:val="23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74" w:hanging="432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suff w:val="nothing"/>
        <w:lvlText w:val="%1.%2.%3."/>
        <w:lvlJc w:val="left"/>
        <w:pPr>
          <w:ind w:left="1214" w:hanging="504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6">
    <w:abstractNumId w:val="1"/>
  </w:num>
  <w:num w:numId="7">
    <w:abstractNumId w:val="21"/>
  </w:num>
  <w:num w:numId="8">
    <w:abstractNumId w:val="8"/>
  </w:num>
  <w:num w:numId="9">
    <w:abstractNumId w:val="25"/>
  </w:num>
  <w:num w:numId="10">
    <w:abstractNumId w:val="2"/>
    <w:lvlOverride w:ilvl="0">
      <w:lvl w:ilvl="0" w:tplc="F51022FC">
        <w:start w:val="1"/>
        <w:numFmt w:val="bullet"/>
        <w:lvlText w:val="-"/>
        <w:lvlJc w:val="left"/>
        <w:pPr>
          <w:ind w:left="567" w:hanging="141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5"/>
  </w:num>
  <w:num w:numId="12">
    <w:abstractNumId w:val="17"/>
    <w:lvlOverride w:ilvl="0">
      <w:lvl w:ilvl="0" w:tplc="445A898A">
        <w:start w:val="1"/>
        <w:numFmt w:val="bullet"/>
        <w:lvlText w:val="-"/>
        <w:lvlJc w:val="left"/>
        <w:pPr>
          <w:tabs>
            <w:tab w:val="num" w:pos="708"/>
          </w:tabs>
          <w:ind w:left="284" w:firstLine="142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3">
    <w:abstractNumId w:val="24"/>
  </w:num>
  <w:num w:numId="14">
    <w:abstractNumId w:val="15"/>
  </w:num>
  <w:num w:numId="15">
    <w:abstractNumId w:val="17"/>
    <w:lvlOverride w:ilvl="0">
      <w:lvl w:ilvl="0" w:tplc="445A898A">
        <w:start w:val="1"/>
        <w:numFmt w:val="bullet"/>
        <w:lvlText w:val="-"/>
        <w:lvlJc w:val="left"/>
        <w:pPr>
          <w:ind w:left="77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ED102E92">
        <w:start w:val="1"/>
        <w:numFmt w:val="bullet"/>
        <w:lvlText w:val="o"/>
        <w:lvlJc w:val="left"/>
        <w:pPr>
          <w:ind w:left="149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EC9242EA">
        <w:start w:val="1"/>
        <w:numFmt w:val="bullet"/>
        <w:lvlText w:val="▪"/>
        <w:lvlJc w:val="left"/>
        <w:pPr>
          <w:ind w:left="221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7474E3F6">
        <w:start w:val="1"/>
        <w:numFmt w:val="bullet"/>
        <w:lvlText w:val="•"/>
        <w:lvlJc w:val="left"/>
        <w:pPr>
          <w:ind w:left="293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FBDA94C8">
        <w:start w:val="1"/>
        <w:numFmt w:val="bullet"/>
        <w:lvlText w:val="o"/>
        <w:lvlJc w:val="left"/>
        <w:pPr>
          <w:ind w:left="365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40740CEE">
        <w:start w:val="1"/>
        <w:numFmt w:val="bullet"/>
        <w:lvlText w:val="▪"/>
        <w:lvlJc w:val="left"/>
        <w:pPr>
          <w:ind w:left="437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4864892C">
        <w:start w:val="1"/>
        <w:numFmt w:val="bullet"/>
        <w:lvlText w:val="•"/>
        <w:lvlJc w:val="left"/>
        <w:pPr>
          <w:ind w:left="509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D876D3A8">
        <w:start w:val="1"/>
        <w:numFmt w:val="bullet"/>
        <w:lvlText w:val="o"/>
        <w:lvlJc w:val="left"/>
        <w:pPr>
          <w:ind w:left="581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720A5F60">
        <w:start w:val="1"/>
        <w:numFmt w:val="bullet"/>
        <w:lvlText w:val="▪"/>
        <w:lvlJc w:val="left"/>
        <w:pPr>
          <w:ind w:left="6530" w:hanging="360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6">
    <w:abstractNumId w:val="12"/>
  </w:num>
  <w:num w:numId="17">
    <w:abstractNumId w:val="18"/>
  </w:num>
  <w:num w:numId="18">
    <w:abstractNumId w:val="20"/>
  </w:num>
  <w:num w:numId="19">
    <w:abstractNumId w:val="19"/>
  </w:num>
  <w:num w:numId="20">
    <w:abstractNumId w:val="14"/>
  </w:num>
  <w:num w:numId="21">
    <w:abstractNumId w:val="3"/>
  </w:num>
  <w:num w:numId="22">
    <w:abstractNumId w:val="16"/>
  </w:num>
  <w:num w:numId="23">
    <w:abstractNumId w:val="7"/>
  </w:num>
  <w:num w:numId="24">
    <w:abstractNumId w:val="22"/>
  </w:num>
  <w:num w:numId="25">
    <w:abstractNumId w:val="10"/>
  </w:num>
  <w:num w:numId="26">
    <w:abstractNumId w:val="9"/>
  </w:num>
  <w:num w:numId="2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1F5F"/>
    <w:rsid w:val="001340A3"/>
    <w:rsid w:val="0016099A"/>
    <w:rsid w:val="0022206F"/>
    <w:rsid w:val="00224E2D"/>
    <w:rsid w:val="00252850"/>
    <w:rsid w:val="00274FAB"/>
    <w:rsid w:val="002F1F5F"/>
    <w:rsid w:val="002F39CE"/>
    <w:rsid w:val="0037488A"/>
    <w:rsid w:val="00407901"/>
    <w:rsid w:val="00541D99"/>
    <w:rsid w:val="005663A4"/>
    <w:rsid w:val="005E5872"/>
    <w:rsid w:val="006316F8"/>
    <w:rsid w:val="006629D2"/>
    <w:rsid w:val="00693353"/>
    <w:rsid w:val="00782A8D"/>
    <w:rsid w:val="007F778F"/>
    <w:rsid w:val="00840255"/>
    <w:rsid w:val="00860837"/>
    <w:rsid w:val="008E08E4"/>
    <w:rsid w:val="00927D9B"/>
    <w:rsid w:val="009300BA"/>
    <w:rsid w:val="0096359A"/>
    <w:rsid w:val="009931EC"/>
    <w:rsid w:val="009A3B2C"/>
    <w:rsid w:val="00A00418"/>
    <w:rsid w:val="00A356DF"/>
    <w:rsid w:val="00B81D02"/>
    <w:rsid w:val="00C61113"/>
    <w:rsid w:val="00C86199"/>
    <w:rsid w:val="00CC4F54"/>
    <w:rsid w:val="00D22037"/>
    <w:rsid w:val="00E1569F"/>
    <w:rsid w:val="00E20B1A"/>
    <w:rsid w:val="00E9330F"/>
    <w:rsid w:val="00EA689B"/>
    <w:rsid w:val="00F77A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aliases w:val="Úroveň 1."/>
    <w:basedOn w:val="Normln"/>
    <w:next w:val="Normln"/>
    <w:link w:val="Nadpis1Char"/>
    <w:qFormat/>
    <w:rsid w:val="00CC4F54"/>
    <w:pPr>
      <w:keepNext/>
      <w:numPr>
        <w:numId w:val="8"/>
      </w:numPr>
      <w:spacing w:before="360" w:after="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24"/>
      <w:lang w:eastAsia="cs-CZ"/>
    </w:rPr>
  </w:style>
  <w:style w:type="paragraph" w:styleId="Nadpis2">
    <w:name w:val="heading 2"/>
    <w:aliases w:val="Úroveň 1.1"/>
    <w:basedOn w:val="Normln"/>
    <w:next w:val="Normln"/>
    <w:link w:val="Nadpis2Char"/>
    <w:qFormat/>
    <w:rsid w:val="00CC4F54"/>
    <w:pPr>
      <w:numPr>
        <w:ilvl w:val="1"/>
        <w:numId w:val="8"/>
      </w:numPr>
      <w:spacing w:before="240" w:after="0" w:line="240" w:lineRule="auto"/>
      <w:jc w:val="both"/>
      <w:outlineLvl w:val="1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F1F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F1F5F"/>
  </w:style>
  <w:style w:type="paragraph" w:styleId="Zpat">
    <w:name w:val="footer"/>
    <w:basedOn w:val="Normln"/>
    <w:link w:val="ZpatChar"/>
    <w:uiPriority w:val="99"/>
    <w:unhideWhenUsed/>
    <w:rsid w:val="002F1F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F1F5F"/>
  </w:style>
  <w:style w:type="character" w:styleId="Odkaznakoment">
    <w:name w:val="annotation reference"/>
    <w:basedOn w:val="Standardnpsmoodstavce"/>
    <w:uiPriority w:val="99"/>
    <w:rsid w:val="00E20B1A"/>
    <w:rPr>
      <w:sz w:val="16"/>
      <w:szCs w:val="16"/>
    </w:rPr>
  </w:style>
  <w:style w:type="paragraph" w:styleId="Textkomente">
    <w:name w:val="annotation text"/>
    <w:basedOn w:val="Normln"/>
    <w:link w:val="TextkomenteChar"/>
    <w:rsid w:val="00E20B1A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komenteChar">
    <w:name w:val="Text komentáře Char"/>
    <w:basedOn w:val="Standardnpsmoodstavce"/>
    <w:link w:val="Textkomente"/>
    <w:rsid w:val="00E20B1A"/>
    <w:rPr>
      <w:rFonts w:ascii="Arial" w:eastAsia="Times New Roman" w:hAnsi="Arial" w:cs="Arial"/>
      <w:sz w:val="20"/>
      <w:szCs w:val="20"/>
      <w:lang w:eastAsia="cs-CZ"/>
    </w:rPr>
  </w:style>
  <w:style w:type="paragraph" w:styleId="Odstavecseseznamem">
    <w:name w:val="List Paragraph"/>
    <w:basedOn w:val="Normln"/>
    <w:qFormat/>
    <w:rsid w:val="00E20B1A"/>
    <w:pPr>
      <w:spacing w:before="120" w:after="0" w:line="240" w:lineRule="auto"/>
      <w:ind w:left="708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numbering" w:customStyle="1" w:styleId="Importovanstyl2">
    <w:name w:val="Importovaný styl 2"/>
    <w:rsid w:val="00E20B1A"/>
    <w:pPr>
      <w:numPr>
        <w:numId w:val="1"/>
      </w:numPr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E20B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20B1A"/>
    <w:rPr>
      <w:rFonts w:ascii="Tahoma" w:hAnsi="Tahoma" w:cs="Tahoma"/>
      <w:sz w:val="16"/>
      <w:szCs w:val="16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22206F"/>
    <w:pPr>
      <w:spacing w:before="0" w:after="200"/>
      <w:jc w:val="lef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22206F"/>
    <w:rPr>
      <w:rFonts w:ascii="Arial" w:eastAsia="Times New Roman" w:hAnsi="Arial" w:cs="Arial"/>
      <w:b/>
      <w:bCs/>
      <w:sz w:val="20"/>
      <w:szCs w:val="20"/>
      <w:lang w:eastAsia="cs-CZ"/>
    </w:rPr>
  </w:style>
  <w:style w:type="numbering" w:customStyle="1" w:styleId="Importovanstyl1">
    <w:name w:val="Importovaný styl 1"/>
    <w:rsid w:val="0022206F"/>
    <w:pPr>
      <w:numPr>
        <w:numId w:val="4"/>
      </w:numPr>
    </w:pPr>
  </w:style>
  <w:style w:type="character" w:customStyle="1" w:styleId="Nadpis1Char">
    <w:name w:val="Nadpis 1 Char"/>
    <w:aliases w:val="Úroveň 1. Char"/>
    <w:basedOn w:val="Standardnpsmoodstavce"/>
    <w:link w:val="Nadpis1"/>
    <w:rsid w:val="00CC4F54"/>
    <w:rPr>
      <w:rFonts w:ascii="Arial" w:eastAsia="Times New Roman" w:hAnsi="Arial" w:cs="Arial"/>
      <w:b/>
      <w:bCs/>
      <w:kern w:val="32"/>
      <w:sz w:val="24"/>
      <w:szCs w:val="24"/>
      <w:lang w:eastAsia="cs-CZ"/>
    </w:rPr>
  </w:style>
  <w:style w:type="character" w:customStyle="1" w:styleId="Nadpis2Char">
    <w:name w:val="Nadpis 2 Char"/>
    <w:aliases w:val="Úroveň 1.1 Char"/>
    <w:basedOn w:val="Standardnpsmoodstavce"/>
    <w:link w:val="Nadpis2"/>
    <w:rsid w:val="00CC4F54"/>
    <w:rPr>
      <w:rFonts w:ascii="Arial" w:eastAsia="Times New Roman" w:hAnsi="Arial" w:cs="Arial"/>
      <w:b/>
      <w:bCs/>
      <w:sz w:val="20"/>
      <w:szCs w:val="20"/>
      <w:lang w:eastAsia="cs-CZ"/>
    </w:rPr>
  </w:style>
  <w:style w:type="numbering" w:customStyle="1" w:styleId="Importovanstyl3">
    <w:name w:val="Importovaný styl 3"/>
    <w:rsid w:val="00CC4F54"/>
    <w:pPr>
      <w:numPr>
        <w:numId w:val="9"/>
      </w:numPr>
    </w:pPr>
  </w:style>
  <w:style w:type="numbering" w:customStyle="1" w:styleId="Importovanstyl4">
    <w:name w:val="Importovaný styl 4"/>
    <w:rsid w:val="00CC4F54"/>
    <w:pPr>
      <w:numPr>
        <w:numId w:val="11"/>
      </w:numPr>
    </w:pPr>
  </w:style>
  <w:style w:type="numbering" w:customStyle="1" w:styleId="Importovanstyl5">
    <w:name w:val="Importovaný styl 5"/>
    <w:rsid w:val="00CC4F54"/>
    <w:pPr>
      <w:numPr>
        <w:numId w:val="13"/>
      </w:numPr>
    </w:pPr>
  </w:style>
  <w:style w:type="numbering" w:customStyle="1" w:styleId="Importovanstyl6">
    <w:name w:val="Importovaný styl 6"/>
    <w:rsid w:val="00CC4F54"/>
    <w:pPr>
      <w:numPr>
        <w:numId w:val="16"/>
      </w:numPr>
    </w:pPr>
  </w:style>
  <w:style w:type="numbering" w:customStyle="1" w:styleId="Importovanstyl7">
    <w:name w:val="Importovaný styl 7"/>
    <w:rsid w:val="00CC4F54"/>
    <w:pPr>
      <w:numPr>
        <w:numId w:val="18"/>
      </w:numPr>
    </w:pPr>
  </w:style>
  <w:style w:type="numbering" w:customStyle="1" w:styleId="Importovanstyl8">
    <w:name w:val="Importovaný styl 8"/>
    <w:rsid w:val="00CC4F54"/>
    <w:pPr>
      <w:numPr>
        <w:numId w:val="20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aliases w:val="Úroveň 1."/>
    <w:basedOn w:val="Normln"/>
    <w:next w:val="Normln"/>
    <w:link w:val="Nadpis1Char"/>
    <w:qFormat/>
    <w:rsid w:val="00CC4F54"/>
    <w:pPr>
      <w:keepNext/>
      <w:numPr>
        <w:numId w:val="8"/>
      </w:numPr>
      <w:spacing w:before="360" w:after="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24"/>
      <w:lang w:eastAsia="cs-CZ"/>
    </w:rPr>
  </w:style>
  <w:style w:type="paragraph" w:styleId="Nadpis2">
    <w:name w:val="heading 2"/>
    <w:aliases w:val="Úroveň 1.1"/>
    <w:basedOn w:val="Normln"/>
    <w:next w:val="Normln"/>
    <w:link w:val="Nadpis2Char"/>
    <w:qFormat/>
    <w:rsid w:val="00CC4F54"/>
    <w:pPr>
      <w:numPr>
        <w:ilvl w:val="1"/>
        <w:numId w:val="8"/>
      </w:numPr>
      <w:spacing w:before="240" w:after="0" w:line="240" w:lineRule="auto"/>
      <w:jc w:val="both"/>
      <w:outlineLvl w:val="1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F1F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F1F5F"/>
  </w:style>
  <w:style w:type="paragraph" w:styleId="Zpat">
    <w:name w:val="footer"/>
    <w:basedOn w:val="Normln"/>
    <w:link w:val="ZpatChar"/>
    <w:uiPriority w:val="99"/>
    <w:unhideWhenUsed/>
    <w:rsid w:val="002F1F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F1F5F"/>
  </w:style>
  <w:style w:type="character" w:styleId="Odkaznakoment">
    <w:name w:val="annotation reference"/>
    <w:basedOn w:val="Standardnpsmoodstavce"/>
    <w:uiPriority w:val="99"/>
    <w:rsid w:val="00E20B1A"/>
    <w:rPr>
      <w:sz w:val="16"/>
      <w:szCs w:val="16"/>
    </w:rPr>
  </w:style>
  <w:style w:type="paragraph" w:styleId="Textkomente">
    <w:name w:val="annotation text"/>
    <w:basedOn w:val="Normln"/>
    <w:link w:val="TextkomenteChar"/>
    <w:rsid w:val="00E20B1A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komenteChar">
    <w:name w:val="Text komentáře Char"/>
    <w:basedOn w:val="Standardnpsmoodstavce"/>
    <w:link w:val="Textkomente"/>
    <w:rsid w:val="00E20B1A"/>
    <w:rPr>
      <w:rFonts w:ascii="Arial" w:eastAsia="Times New Roman" w:hAnsi="Arial" w:cs="Arial"/>
      <w:sz w:val="20"/>
      <w:szCs w:val="20"/>
      <w:lang w:eastAsia="cs-CZ"/>
    </w:rPr>
  </w:style>
  <w:style w:type="paragraph" w:styleId="Odstavecseseznamem">
    <w:name w:val="List Paragraph"/>
    <w:basedOn w:val="Normln"/>
    <w:qFormat/>
    <w:rsid w:val="00E20B1A"/>
    <w:pPr>
      <w:spacing w:before="120" w:after="0" w:line="240" w:lineRule="auto"/>
      <w:ind w:left="708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numbering" w:customStyle="1" w:styleId="Importovanstyl2">
    <w:name w:val="Importovaný styl 2"/>
    <w:rsid w:val="00E20B1A"/>
    <w:pPr>
      <w:numPr>
        <w:numId w:val="1"/>
      </w:numPr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E20B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20B1A"/>
    <w:rPr>
      <w:rFonts w:ascii="Tahoma" w:hAnsi="Tahoma" w:cs="Tahoma"/>
      <w:sz w:val="16"/>
      <w:szCs w:val="16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22206F"/>
    <w:pPr>
      <w:spacing w:before="0" w:after="200"/>
      <w:jc w:val="lef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22206F"/>
    <w:rPr>
      <w:rFonts w:ascii="Arial" w:eastAsia="Times New Roman" w:hAnsi="Arial" w:cs="Arial"/>
      <w:b/>
      <w:bCs/>
      <w:sz w:val="20"/>
      <w:szCs w:val="20"/>
      <w:lang w:eastAsia="cs-CZ"/>
    </w:rPr>
  </w:style>
  <w:style w:type="numbering" w:customStyle="1" w:styleId="Importovanstyl1">
    <w:name w:val="Importovaný styl 1"/>
    <w:rsid w:val="0022206F"/>
    <w:pPr>
      <w:numPr>
        <w:numId w:val="4"/>
      </w:numPr>
    </w:pPr>
  </w:style>
  <w:style w:type="character" w:customStyle="1" w:styleId="Nadpis1Char">
    <w:name w:val="Nadpis 1 Char"/>
    <w:aliases w:val="Úroveň 1. Char"/>
    <w:basedOn w:val="Standardnpsmoodstavce"/>
    <w:link w:val="Nadpis1"/>
    <w:rsid w:val="00CC4F54"/>
    <w:rPr>
      <w:rFonts w:ascii="Arial" w:eastAsia="Times New Roman" w:hAnsi="Arial" w:cs="Arial"/>
      <w:b/>
      <w:bCs/>
      <w:kern w:val="32"/>
      <w:sz w:val="24"/>
      <w:szCs w:val="24"/>
      <w:lang w:eastAsia="cs-CZ"/>
    </w:rPr>
  </w:style>
  <w:style w:type="character" w:customStyle="1" w:styleId="Nadpis2Char">
    <w:name w:val="Nadpis 2 Char"/>
    <w:aliases w:val="Úroveň 1.1 Char"/>
    <w:basedOn w:val="Standardnpsmoodstavce"/>
    <w:link w:val="Nadpis2"/>
    <w:rsid w:val="00CC4F54"/>
    <w:rPr>
      <w:rFonts w:ascii="Arial" w:eastAsia="Times New Roman" w:hAnsi="Arial" w:cs="Arial"/>
      <w:b/>
      <w:bCs/>
      <w:sz w:val="20"/>
      <w:szCs w:val="20"/>
      <w:lang w:eastAsia="cs-CZ"/>
    </w:rPr>
  </w:style>
  <w:style w:type="numbering" w:customStyle="1" w:styleId="Importovanstyl3">
    <w:name w:val="Importovaný styl 3"/>
    <w:rsid w:val="00CC4F54"/>
    <w:pPr>
      <w:numPr>
        <w:numId w:val="9"/>
      </w:numPr>
    </w:pPr>
  </w:style>
  <w:style w:type="numbering" w:customStyle="1" w:styleId="Importovanstyl4">
    <w:name w:val="Importovaný styl 4"/>
    <w:rsid w:val="00CC4F54"/>
    <w:pPr>
      <w:numPr>
        <w:numId w:val="11"/>
      </w:numPr>
    </w:pPr>
  </w:style>
  <w:style w:type="numbering" w:customStyle="1" w:styleId="Importovanstyl5">
    <w:name w:val="Importovaný styl 5"/>
    <w:rsid w:val="00CC4F54"/>
    <w:pPr>
      <w:numPr>
        <w:numId w:val="13"/>
      </w:numPr>
    </w:pPr>
  </w:style>
  <w:style w:type="numbering" w:customStyle="1" w:styleId="Importovanstyl6">
    <w:name w:val="Importovaný styl 6"/>
    <w:rsid w:val="00CC4F54"/>
    <w:pPr>
      <w:numPr>
        <w:numId w:val="16"/>
      </w:numPr>
    </w:pPr>
  </w:style>
  <w:style w:type="numbering" w:customStyle="1" w:styleId="Importovanstyl7">
    <w:name w:val="Importovaný styl 7"/>
    <w:rsid w:val="00CC4F54"/>
    <w:pPr>
      <w:numPr>
        <w:numId w:val="18"/>
      </w:numPr>
    </w:pPr>
  </w:style>
  <w:style w:type="numbering" w:customStyle="1" w:styleId="Importovanstyl8">
    <w:name w:val="Importovaný styl 8"/>
    <w:rsid w:val="00CC4F54"/>
    <w:pPr>
      <w:numPr>
        <w:numId w:val="20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1579</Words>
  <Characters>9320</Characters>
  <Application>Microsoft Office Word</Application>
  <DocSecurity>0</DocSecurity>
  <Lines>77</Lines>
  <Paragraphs>21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Ševecová Ivana</dc:creator>
  <cp:lastModifiedBy>Ševecová Ivana</cp:lastModifiedBy>
  <cp:revision>2</cp:revision>
  <dcterms:created xsi:type="dcterms:W3CDTF">2021-03-02T13:52:00Z</dcterms:created>
  <dcterms:modified xsi:type="dcterms:W3CDTF">2021-03-02T13:52:00Z</dcterms:modified>
</cp:coreProperties>
</file>